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98A878" w14:textId="77777777" w:rsidR="00BB70FD" w:rsidRDefault="00145748" w:rsidP="00EE610A">
      <w:pPr>
        <w:pStyle w:val="Title10"/>
        <w:rPr>
          <w:b/>
        </w:rPr>
      </w:pPr>
      <w:r w:rsidRPr="00145748">
        <w:rPr>
          <w:b/>
        </w:rPr>
        <w:t>H</w:t>
      </w:r>
      <w:r w:rsidRPr="00145748">
        <w:rPr>
          <w:b/>
          <w:vertAlign w:val="subscript"/>
        </w:rPr>
        <w:t>2</w:t>
      </w:r>
      <w:r w:rsidRPr="00145748">
        <w:rPr>
          <w:b/>
        </w:rPr>
        <w:t xml:space="preserve"> AND/OR C</w:t>
      </w:r>
      <w:r w:rsidRPr="00145748">
        <w:rPr>
          <w:b/>
          <w:vertAlign w:val="subscript"/>
        </w:rPr>
        <w:t>3</w:t>
      </w:r>
      <w:r w:rsidRPr="00145748">
        <w:rPr>
          <w:b/>
        </w:rPr>
        <w:t>H</w:t>
      </w:r>
      <w:r w:rsidRPr="00145748">
        <w:rPr>
          <w:b/>
          <w:vertAlign w:val="subscript"/>
        </w:rPr>
        <w:t>6</w:t>
      </w:r>
      <w:r w:rsidRPr="00145748">
        <w:rPr>
          <w:b/>
        </w:rPr>
        <w:t xml:space="preserve"> ASSISTED SELECTIVE CATALYTIC REDUCTION OF NO</w:t>
      </w:r>
      <w:r w:rsidRPr="00380ED1">
        <w:rPr>
          <w:b/>
          <w:vertAlign w:val="subscript"/>
        </w:rPr>
        <w:t>x</w:t>
      </w:r>
      <w:r w:rsidRPr="00145748">
        <w:rPr>
          <w:b/>
        </w:rPr>
        <w:t xml:space="preserve"> OVER Ir/ACZ CATALYSTS </w:t>
      </w:r>
    </w:p>
    <w:p w14:paraId="1983C250" w14:textId="6E2EC0D1" w:rsidR="00A6193C" w:rsidRPr="00D43A90" w:rsidRDefault="00E05834" w:rsidP="00EE610A">
      <w:pPr>
        <w:pStyle w:val="S09PRIMOPARAGRAFO"/>
        <w:spacing w:after="240"/>
        <w:ind w:firstLine="0"/>
        <w:rPr>
          <w:rFonts w:cs="Times"/>
          <w:color w:val="000000"/>
          <w:sz w:val="28"/>
          <w:szCs w:val="28"/>
          <w:vertAlign w:val="superscript"/>
        </w:rPr>
      </w:pPr>
      <w:r w:rsidRPr="00E05834">
        <w:rPr>
          <w:sz w:val="28"/>
          <w:szCs w:val="28"/>
        </w:rPr>
        <w:t>THEODORIDIS G.I.</w:t>
      </w:r>
      <w:r w:rsidRPr="00E05834">
        <w:rPr>
          <w:sz w:val="28"/>
          <w:szCs w:val="28"/>
          <w:vertAlign w:val="superscript"/>
        </w:rPr>
        <w:t>1</w:t>
      </w:r>
      <w:r w:rsidRPr="00E05834">
        <w:rPr>
          <w:sz w:val="28"/>
          <w:szCs w:val="28"/>
        </w:rPr>
        <w:t>, CHARISIOU N.D.</w:t>
      </w:r>
      <w:r w:rsidRPr="00E05834">
        <w:rPr>
          <w:sz w:val="28"/>
          <w:szCs w:val="28"/>
          <w:vertAlign w:val="superscript"/>
        </w:rPr>
        <w:t>1</w:t>
      </w:r>
      <w:r w:rsidRPr="00E05834">
        <w:rPr>
          <w:sz w:val="28"/>
          <w:szCs w:val="28"/>
        </w:rPr>
        <w:t xml:space="preserve">, </w:t>
      </w:r>
      <w:r w:rsidR="00813125">
        <w:rPr>
          <w:sz w:val="28"/>
          <w:szCs w:val="28"/>
        </w:rPr>
        <w:t>DOUVARTZIDES S.</w:t>
      </w:r>
      <w:r w:rsidR="00813125" w:rsidRPr="00813125">
        <w:rPr>
          <w:sz w:val="28"/>
          <w:szCs w:val="28"/>
          <w:vertAlign w:val="superscript"/>
        </w:rPr>
        <w:t>2</w:t>
      </w:r>
      <w:r w:rsidR="00813125">
        <w:rPr>
          <w:sz w:val="28"/>
          <w:szCs w:val="28"/>
        </w:rPr>
        <w:t xml:space="preserve">, </w:t>
      </w:r>
      <w:r w:rsidRPr="00E05834">
        <w:rPr>
          <w:sz w:val="28"/>
          <w:szCs w:val="28"/>
        </w:rPr>
        <w:t>TSIOTSIAS A.I.</w:t>
      </w:r>
      <w:r w:rsidRPr="00E05834">
        <w:rPr>
          <w:sz w:val="28"/>
          <w:szCs w:val="28"/>
          <w:vertAlign w:val="superscript"/>
        </w:rPr>
        <w:t>1</w:t>
      </w:r>
      <w:r w:rsidRPr="00E05834">
        <w:rPr>
          <w:sz w:val="28"/>
          <w:szCs w:val="28"/>
        </w:rPr>
        <w:t>, DROSOU C.</w:t>
      </w:r>
      <w:r w:rsidR="00813125">
        <w:rPr>
          <w:sz w:val="28"/>
          <w:szCs w:val="28"/>
          <w:vertAlign w:val="superscript"/>
        </w:rPr>
        <w:t>3</w:t>
      </w:r>
      <w:r w:rsidRPr="00E05834">
        <w:rPr>
          <w:sz w:val="28"/>
          <w:szCs w:val="28"/>
        </w:rPr>
        <w:t>, YENTEKAKIS I.V.</w:t>
      </w:r>
      <w:r w:rsidR="00813125">
        <w:rPr>
          <w:sz w:val="28"/>
          <w:szCs w:val="28"/>
          <w:vertAlign w:val="superscript"/>
        </w:rPr>
        <w:t>3</w:t>
      </w:r>
      <w:r>
        <w:rPr>
          <w:sz w:val="28"/>
          <w:szCs w:val="28"/>
          <w:vertAlign w:val="superscript"/>
        </w:rPr>
        <w:t>,</w:t>
      </w:r>
      <w:r w:rsidRPr="00E05834">
        <w:rPr>
          <w:sz w:val="28"/>
          <w:szCs w:val="28"/>
        </w:rPr>
        <w:t>*, GOULA M.A.</w:t>
      </w:r>
      <w:r>
        <w:rPr>
          <w:sz w:val="28"/>
          <w:szCs w:val="28"/>
          <w:vertAlign w:val="superscript"/>
        </w:rPr>
        <w:t>1,</w:t>
      </w:r>
      <w:r w:rsidRPr="00E05834">
        <w:rPr>
          <w:sz w:val="28"/>
          <w:szCs w:val="28"/>
        </w:rPr>
        <w:t xml:space="preserve">* </w:t>
      </w:r>
    </w:p>
    <w:p w14:paraId="6EC22BCF" w14:textId="12A80971" w:rsidR="007A3851" w:rsidRDefault="001D66AB" w:rsidP="007A3851">
      <w:pPr>
        <w:pStyle w:val="Affiliations0"/>
        <w:spacing w:line="276" w:lineRule="auto"/>
        <w:ind w:firstLine="0"/>
        <w:rPr>
          <w:sz w:val="28"/>
          <w:szCs w:val="28"/>
          <w:lang w:val="en-GB"/>
        </w:rPr>
      </w:pPr>
      <w:r w:rsidRPr="001D66AB">
        <w:rPr>
          <w:sz w:val="28"/>
          <w:szCs w:val="28"/>
          <w:vertAlign w:val="superscript"/>
          <w:lang w:val="en-GB"/>
        </w:rPr>
        <w:t>1</w:t>
      </w:r>
      <w:r w:rsidR="00D81C42" w:rsidRPr="00D81C42">
        <w:rPr>
          <w:sz w:val="28"/>
          <w:szCs w:val="28"/>
          <w:lang w:val="en-GB"/>
        </w:rPr>
        <w:t>Laboratory of Alternative Fuels and Environmental Catalysis (LAFEC), Department of Chemical Engineering, University of Western Macedonia, 50100, Kozani, Greece,</w:t>
      </w:r>
    </w:p>
    <w:p w14:paraId="537EDCBC" w14:textId="7B5BC245" w:rsidR="00813125" w:rsidRPr="007A3851" w:rsidRDefault="00813125" w:rsidP="007A3851">
      <w:pPr>
        <w:pStyle w:val="Affiliations0"/>
        <w:spacing w:line="276" w:lineRule="auto"/>
        <w:ind w:firstLine="0"/>
        <w:rPr>
          <w:sz w:val="28"/>
          <w:szCs w:val="28"/>
          <w:lang w:val="en-GB"/>
        </w:rPr>
      </w:pPr>
      <w:r w:rsidRPr="00813125">
        <w:rPr>
          <w:sz w:val="28"/>
          <w:szCs w:val="28"/>
          <w:vertAlign w:val="superscript"/>
          <w:lang w:val="en-GB"/>
        </w:rPr>
        <w:t>2</w:t>
      </w:r>
      <w:r w:rsidRPr="00D81C42">
        <w:rPr>
          <w:sz w:val="28"/>
          <w:szCs w:val="28"/>
          <w:lang w:val="en-GB"/>
        </w:rPr>
        <w:t xml:space="preserve">Department of </w:t>
      </w:r>
      <w:r w:rsidR="00317C80">
        <w:rPr>
          <w:sz w:val="28"/>
          <w:szCs w:val="28"/>
          <w:lang w:val="en-GB"/>
        </w:rPr>
        <w:t>Mechanical</w:t>
      </w:r>
      <w:r w:rsidRPr="00D81C42">
        <w:rPr>
          <w:sz w:val="28"/>
          <w:szCs w:val="28"/>
          <w:lang w:val="en-GB"/>
        </w:rPr>
        <w:t xml:space="preserve"> Engineering, University of Western Macedonia, 50100, Kozani, Greece,</w:t>
      </w:r>
    </w:p>
    <w:p w14:paraId="2A179F9C" w14:textId="10CC3E57" w:rsidR="00D81C42" w:rsidRDefault="00813125" w:rsidP="00D55EF9">
      <w:pPr>
        <w:pStyle w:val="Affiliations0"/>
        <w:spacing w:line="276" w:lineRule="auto"/>
        <w:ind w:firstLine="0"/>
        <w:rPr>
          <w:sz w:val="28"/>
          <w:szCs w:val="28"/>
          <w:lang w:val="en-GB"/>
        </w:rPr>
      </w:pPr>
      <w:r>
        <w:rPr>
          <w:sz w:val="28"/>
          <w:szCs w:val="28"/>
          <w:vertAlign w:val="superscript"/>
          <w:lang w:val="en-GB"/>
        </w:rPr>
        <w:t>3</w:t>
      </w:r>
      <w:r w:rsidR="00D81C42" w:rsidRPr="00D81C42">
        <w:rPr>
          <w:sz w:val="28"/>
          <w:szCs w:val="28"/>
          <w:lang w:val="en-GB"/>
        </w:rPr>
        <w:t>Laboratory of Physical Chemistry and Chemical Processes, School of Environmental Engineering, Technical University of Crete, 73100 Chania, Greece</w:t>
      </w:r>
    </w:p>
    <w:p w14:paraId="6752DD71" w14:textId="77777777" w:rsidR="00100DF3" w:rsidRDefault="00D81C42" w:rsidP="00D55EF9">
      <w:pPr>
        <w:pStyle w:val="Affiliations0"/>
        <w:spacing w:line="276" w:lineRule="auto"/>
        <w:ind w:firstLine="0"/>
        <w:rPr>
          <w:sz w:val="28"/>
          <w:szCs w:val="28"/>
          <w:lang w:val="en-GB"/>
        </w:rPr>
      </w:pPr>
      <w:r w:rsidRPr="00D81C42">
        <w:rPr>
          <w:sz w:val="28"/>
          <w:szCs w:val="28"/>
          <w:lang w:val="en-GB"/>
        </w:rPr>
        <w:t>*Corresponding Authors: M.A. Goula (mgoula@uowm.gr); I.V. Yentekakis (yyentek@isc.tuc.gr)</w:t>
      </w:r>
    </w:p>
    <w:p w14:paraId="7106139C" w14:textId="3C688326" w:rsidR="00837773" w:rsidRDefault="00BB70FD" w:rsidP="00D43A90">
      <w:pPr>
        <w:pStyle w:val="SUMMARY"/>
      </w:pPr>
      <w:r w:rsidRPr="00636B44">
        <w:t>SUMMARY:</w:t>
      </w:r>
      <w:r w:rsidR="005933D3" w:rsidRPr="005933D3">
        <w:t xml:space="preserve"> </w:t>
      </w:r>
      <w:r w:rsidR="00C25EB2">
        <w:t>Selective Catalytic Reduction (SCR) is widely considered as one of the most effective aftertreatment technologies for the control of</w:t>
      </w:r>
      <w:r w:rsidR="009649FC">
        <w:t xml:space="preserve"> the emissions of</w:t>
      </w:r>
      <w:r w:rsidR="00837773">
        <w:t xml:space="preserve"> nitrogen oxide</w:t>
      </w:r>
      <w:r w:rsidR="009649FC">
        <w:t>s</w:t>
      </w:r>
      <w:r w:rsidR="00C25EB2">
        <w:t xml:space="preserve"> </w:t>
      </w:r>
      <w:r w:rsidR="00837773">
        <w:t>(</w:t>
      </w:r>
      <w:r w:rsidR="00C25EB2">
        <w:t>NO</w:t>
      </w:r>
      <w:r w:rsidR="00C25EB2" w:rsidRPr="00380ED1">
        <w:rPr>
          <w:vertAlign w:val="subscript"/>
        </w:rPr>
        <w:t>x</w:t>
      </w:r>
      <w:r w:rsidR="00837773">
        <w:t>)</w:t>
      </w:r>
      <w:r w:rsidR="00C25EB2">
        <w:t xml:space="preserve"> in the </w:t>
      </w:r>
      <w:r w:rsidR="009649FC">
        <w:t>effluents of</w:t>
      </w:r>
      <w:r w:rsidR="001232B3">
        <w:t xml:space="preserve"> lean</w:t>
      </w:r>
      <w:r w:rsidR="009649FC">
        <w:t xml:space="preserve"> combustion</w:t>
      </w:r>
      <w:r w:rsidR="00C25EB2">
        <w:t>. In the present work</w:t>
      </w:r>
      <w:r w:rsidR="00D2605C">
        <w:t>,</w:t>
      </w:r>
      <w:r w:rsidR="00C25EB2">
        <w:t xml:space="preserve"> the SCR of NO </w:t>
      </w:r>
      <w:r w:rsidR="00F65080">
        <w:t>wa</w:t>
      </w:r>
      <w:r w:rsidR="00C25EB2">
        <w:t>s investigated at the temperature range of 150-500</w:t>
      </w:r>
      <w:r w:rsidR="00C25EB2">
        <w:rPr>
          <w:vertAlign w:val="superscript"/>
        </w:rPr>
        <w:t>o</w:t>
      </w:r>
      <w:r w:rsidR="00C25EB2">
        <w:t xml:space="preserve">C over low loading (1 wt.%) Ir catalysts based on </w:t>
      </w:r>
      <w:bookmarkStart w:id="0" w:name="_Hlk75513022"/>
      <w:r w:rsidR="005933D3" w:rsidRPr="005933D3">
        <w:t>Al</w:t>
      </w:r>
      <w:r w:rsidR="005933D3" w:rsidRPr="00DE386F">
        <w:rPr>
          <w:vertAlign w:val="subscript"/>
        </w:rPr>
        <w:t>2</w:t>
      </w:r>
      <w:r w:rsidR="005933D3" w:rsidRPr="005933D3">
        <w:t>O</w:t>
      </w:r>
      <w:r w:rsidR="005933D3" w:rsidRPr="00DE386F">
        <w:rPr>
          <w:vertAlign w:val="subscript"/>
        </w:rPr>
        <w:t>3</w:t>
      </w:r>
      <w:r w:rsidR="005933D3" w:rsidRPr="005933D3">
        <w:t>-CeO</w:t>
      </w:r>
      <w:r w:rsidR="005933D3" w:rsidRPr="00DE386F">
        <w:rPr>
          <w:vertAlign w:val="subscript"/>
        </w:rPr>
        <w:t>2</w:t>
      </w:r>
      <w:r w:rsidR="005933D3" w:rsidRPr="005933D3">
        <w:t>-ZrO</w:t>
      </w:r>
      <w:r w:rsidR="005933D3" w:rsidRPr="00DE386F">
        <w:rPr>
          <w:vertAlign w:val="subscript"/>
        </w:rPr>
        <w:t>2</w:t>
      </w:r>
      <w:bookmarkEnd w:id="0"/>
      <w:r w:rsidR="00A56CD1">
        <w:rPr>
          <w:vertAlign w:val="subscript"/>
        </w:rPr>
        <w:t xml:space="preserve"> </w:t>
      </w:r>
      <w:r w:rsidR="005933D3" w:rsidRPr="005933D3">
        <w:t>(ACZ) supports with different Al-Ce-Zr molar composition</w:t>
      </w:r>
      <w:r w:rsidR="00C25EB2">
        <w:t>s</w:t>
      </w:r>
      <w:r w:rsidR="005933D3" w:rsidRPr="005933D3">
        <w:t xml:space="preserve">. The </w:t>
      </w:r>
      <w:r w:rsidR="00D2605C">
        <w:t>study examine</w:t>
      </w:r>
      <w:r w:rsidR="00516B7C">
        <w:t>d</w:t>
      </w:r>
      <w:r w:rsidR="00D2605C">
        <w:t xml:space="preserve"> three reaction schemes</w:t>
      </w:r>
      <w:r w:rsidR="005933D3" w:rsidRPr="005933D3">
        <w:t xml:space="preserve"> </w:t>
      </w:r>
      <w:r w:rsidR="00D2605C">
        <w:t>(</w:t>
      </w:r>
      <w:r w:rsidR="005933D3" w:rsidRPr="005933D3">
        <w:t>NO + C</w:t>
      </w:r>
      <w:r w:rsidR="005933D3" w:rsidRPr="00DE386F">
        <w:rPr>
          <w:vertAlign w:val="subscript"/>
        </w:rPr>
        <w:t>3</w:t>
      </w:r>
      <w:r w:rsidR="005933D3" w:rsidRPr="005933D3">
        <w:t>H</w:t>
      </w:r>
      <w:r w:rsidR="005933D3" w:rsidRPr="00DE386F">
        <w:rPr>
          <w:vertAlign w:val="subscript"/>
        </w:rPr>
        <w:t>6</w:t>
      </w:r>
      <w:r w:rsidR="005933D3" w:rsidRPr="005933D3">
        <w:t xml:space="preserve"> + O</w:t>
      </w:r>
      <w:r w:rsidR="005933D3" w:rsidRPr="00DE386F">
        <w:rPr>
          <w:vertAlign w:val="subscript"/>
        </w:rPr>
        <w:t>2</w:t>
      </w:r>
      <w:r w:rsidR="005933D3" w:rsidRPr="005933D3">
        <w:t xml:space="preserve"> (R#1), NO + H</w:t>
      </w:r>
      <w:r w:rsidR="005933D3" w:rsidRPr="00DE386F">
        <w:rPr>
          <w:vertAlign w:val="subscript"/>
        </w:rPr>
        <w:t>2</w:t>
      </w:r>
      <w:r w:rsidR="005933D3" w:rsidRPr="005933D3">
        <w:t xml:space="preserve"> + O</w:t>
      </w:r>
      <w:r w:rsidR="005933D3" w:rsidRPr="00DE386F">
        <w:rPr>
          <w:vertAlign w:val="subscript"/>
        </w:rPr>
        <w:t>2</w:t>
      </w:r>
      <w:r w:rsidR="005933D3" w:rsidRPr="005933D3">
        <w:t xml:space="preserve"> (R#2) and NO + C</w:t>
      </w:r>
      <w:r w:rsidR="005933D3" w:rsidRPr="00DE386F">
        <w:rPr>
          <w:vertAlign w:val="subscript"/>
        </w:rPr>
        <w:t>3</w:t>
      </w:r>
      <w:r w:rsidR="005933D3" w:rsidRPr="005933D3">
        <w:t>H</w:t>
      </w:r>
      <w:r w:rsidR="005933D3" w:rsidRPr="00DE386F">
        <w:rPr>
          <w:vertAlign w:val="subscript"/>
        </w:rPr>
        <w:t>6</w:t>
      </w:r>
      <w:r w:rsidR="005933D3" w:rsidRPr="005933D3">
        <w:t xml:space="preserve"> + H</w:t>
      </w:r>
      <w:r w:rsidR="005933D3" w:rsidRPr="00DE386F">
        <w:rPr>
          <w:vertAlign w:val="subscript"/>
        </w:rPr>
        <w:t>2</w:t>
      </w:r>
      <w:r w:rsidR="005933D3" w:rsidRPr="005933D3">
        <w:t xml:space="preserve"> + O</w:t>
      </w:r>
      <w:r w:rsidR="005933D3" w:rsidRPr="00DE386F">
        <w:rPr>
          <w:vertAlign w:val="subscript"/>
        </w:rPr>
        <w:t>2</w:t>
      </w:r>
      <w:r w:rsidR="005933D3" w:rsidRPr="005933D3">
        <w:t xml:space="preserve"> (R#3)</w:t>
      </w:r>
      <w:r w:rsidR="00D2605C">
        <w:t>) over t</w:t>
      </w:r>
      <w:r w:rsidR="005933D3" w:rsidRPr="005933D3">
        <w:t>wo groups of catalysts</w:t>
      </w:r>
      <w:r w:rsidR="003C537D">
        <w:t xml:space="preserve">, one with ACZ supports synthesized by a hydrothermal method and another with the ACZ supports synthesized by co-precipitation. </w:t>
      </w:r>
      <w:r w:rsidR="00F65080">
        <w:t>The results</w:t>
      </w:r>
      <w:r w:rsidR="003B1AF2">
        <w:t xml:space="preserve"> show</w:t>
      </w:r>
      <w:r w:rsidR="00F65080">
        <w:t>ed</w:t>
      </w:r>
      <w:r w:rsidR="003B1AF2">
        <w:t xml:space="preserve"> that the maximum</w:t>
      </w:r>
      <w:r w:rsidR="005933D3" w:rsidRPr="005933D3">
        <w:t xml:space="preserve"> NO conversion </w:t>
      </w:r>
      <w:r w:rsidR="00F65080">
        <w:t>wa</w:t>
      </w:r>
      <w:r w:rsidR="003B1AF2">
        <w:t>s attained over the</w:t>
      </w:r>
      <w:r w:rsidR="005933D3" w:rsidRPr="005933D3">
        <w:t xml:space="preserve"> </w:t>
      </w:r>
      <w:proofErr w:type="spellStart"/>
      <w:r w:rsidR="005933D3" w:rsidRPr="005933D3">
        <w:t>Ir</w:t>
      </w:r>
      <w:proofErr w:type="spellEnd"/>
      <w:r w:rsidR="005933D3" w:rsidRPr="005933D3">
        <w:t>-ACZ (</w:t>
      </w:r>
      <w:proofErr w:type="gramStart"/>
      <w:r w:rsidR="005933D3" w:rsidRPr="005933D3">
        <w:t>C</w:t>
      </w:r>
      <w:r w:rsidR="00EC4222" w:rsidRPr="00EC4222">
        <w:rPr>
          <w:lang w:val="en-US"/>
        </w:rPr>
        <w:t>:</w:t>
      </w:r>
      <w:r w:rsidR="00EC4222">
        <w:t>Z</w:t>
      </w:r>
      <w:proofErr w:type="gramEnd"/>
      <w:r w:rsidR="00EC4222" w:rsidRPr="00EC4222">
        <w:rPr>
          <w:lang w:val="en-US"/>
        </w:rPr>
        <w:t>=</w:t>
      </w:r>
      <w:r w:rsidR="00EC4222">
        <w:t>75</w:t>
      </w:r>
      <w:r w:rsidR="00EC4222" w:rsidRPr="00EC4222">
        <w:rPr>
          <w:lang w:val="en-US"/>
        </w:rPr>
        <w:t>:</w:t>
      </w:r>
      <w:r w:rsidR="005933D3" w:rsidRPr="005933D3">
        <w:t>25) hydrothermal catalyst</w:t>
      </w:r>
      <w:r w:rsidR="00516B7C">
        <w:t xml:space="preserve"> </w:t>
      </w:r>
      <w:r w:rsidR="005933D3" w:rsidRPr="005933D3">
        <w:t xml:space="preserve">and the </w:t>
      </w:r>
      <w:proofErr w:type="spellStart"/>
      <w:r w:rsidR="005933D3" w:rsidRPr="005933D3">
        <w:t>Ir</w:t>
      </w:r>
      <w:proofErr w:type="spellEnd"/>
      <w:r w:rsidR="005933D3" w:rsidRPr="005933D3">
        <w:t>-ACZ (C</w:t>
      </w:r>
      <w:r w:rsidR="00EC4222" w:rsidRPr="00EC4222">
        <w:rPr>
          <w:lang w:val="en-US"/>
        </w:rPr>
        <w:t>:</w:t>
      </w:r>
      <w:r w:rsidR="00EC4222">
        <w:t>Z</w:t>
      </w:r>
      <w:r w:rsidR="00EC4222" w:rsidRPr="00EC4222">
        <w:rPr>
          <w:lang w:val="en-US"/>
        </w:rPr>
        <w:t>=</w:t>
      </w:r>
      <w:r w:rsidR="00EC4222">
        <w:t>50</w:t>
      </w:r>
      <w:r w:rsidR="00EC4222" w:rsidRPr="00EC4222">
        <w:rPr>
          <w:lang w:val="en-US"/>
        </w:rPr>
        <w:t>:</w:t>
      </w:r>
      <w:r w:rsidR="005933D3" w:rsidRPr="005933D3">
        <w:t>50) co-precipitated catalyst</w:t>
      </w:r>
      <w:r w:rsidR="003B1AF2">
        <w:t xml:space="preserve"> regardless </w:t>
      </w:r>
      <w:r w:rsidR="005933D3" w:rsidRPr="005933D3">
        <w:t>of</w:t>
      </w:r>
      <w:r w:rsidR="003B1AF2">
        <w:t xml:space="preserve"> the</w:t>
      </w:r>
      <w:r w:rsidR="005933D3" w:rsidRPr="005933D3">
        <w:t xml:space="preserve"> reducing agent in the reaction mixture. </w:t>
      </w:r>
      <w:r w:rsidR="003B1AF2">
        <w:t xml:space="preserve">An increase of the </w:t>
      </w:r>
      <w:r w:rsidR="003B1AF2" w:rsidRPr="005933D3">
        <w:t>O</w:t>
      </w:r>
      <w:r w:rsidR="003B1AF2" w:rsidRPr="00DE386F">
        <w:rPr>
          <w:vertAlign w:val="subscript"/>
        </w:rPr>
        <w:t>2</w:t>
      </w:r>
      <w:r w:rsidR="003B1AF2">
        <w:t xml:space="preserve"> concentration from 2% to 5% increase</w:t>
      </w:r>
      <w:r w:rsidR="00837773">
        <w:t>d</w:t>
      </w:r>
      <w:r w:rsidR="003B1AF2">
        <w:t xml:space="preserve"> the conversion of</w:t>
      </w:r>
      <w:r w:rsidR="005933D3" w:rsidRPr="005933D3">
        <w:t xml:space="preserve"> NO</w:t>
      </w:r>
      <w:r w:rsidR="00F65080">
        <w:t>,</w:t>
      </w:r>
      <w:r w:rsidR="005933D3" w:rsidRPr="005933D3">
        <w:t xml:space="preserve"> </w:t>
      </w:r>
      <w:r w:rsidR="003B1AF2">
        <w:t xml:space="preserve">but </w:t>
      </w:r>
      <w:r w:rsidR="00F65080">
        <w:t xml:space="preserve">led to a </w:t>
      </w:r>
      <w:r w:rsidR="00837773">
        <w:t xml:space="preserve">decline </w:t>
      </w:r>
      <w:r w:rsidR="00F65080">
        <w:t xml:space="preserve">in </w:t>
      </w:r>
      <w:r w:rsidR="00837773">
        <w:t xml:space="preserve">the </w:t>
      </w:r>
      <w:r w:rsidR="00011883">
        <w:t>yield</w:t>
      </w:r>
      <w:r w:rsidR="00837773">
        <w:t xml:space="preserve"> towards </w:t>
      </w:r>
      <w:r w:rsidR="005933D3" w:rsidRPr="005933D3">
        <w:t>N</w:t>
      </w:r>
      <w:r w:rsidR="005933D3" w:rsidRPr="00DE386F">
        <w:rPr>
          <w:vertAlign w:val="subscript"/>
        </w:rPr>
        <w:t>2</w:t>
      </w:r>
      <w:r w:rsidR="00F65080">
        <w:t xml:space="preserve">, </w:t>
      </w:r>
      <w:r w:rsidR="005933D3" w:rsidRPr="005933D3">
        <w:t>for both catalysts.</w:t>
      </w:r>
      <w:r w:rsidR="00837773">
        <w:t xml:space="preserve"> </w:t>
      </w:r>
    </w:p>
    <w:p w14:paraId="112B4687" w14:textId="77777777" w:rsidR="00BB70FD" w:rsidRPr="00636B44" w:rsidRDefault="00BB70FD" w:rsidP="00EE610A">
      <w:pPr>
        <w:pStyle w:val="TITLE2"/>
        <w:tabs>
          <w:tab w:val="clear" w:pos="9498"/>
          <w:tab w:val="left" w:pos="2820"/>
        </w:tabs>
        <w:spacing w:before="500"/>
      </w:pPr>
      <w:r w:rsidRPr="00636B44">
        <w:t>1. INTRODUCTION</w:t>
      </w:r>
    </w:p>
    <w:p w14:paraId="0124CA7C" w14:textId="48C962E3" w:rsidR="00115063" w:rsidRDefault="00837773" w:rsidP="00D1139E">
      <w:pPr>
        <w:pStyle w:val="S09PARAGRAFISUCESSIVI"/>
        <w:ind w:firstLine="0"/>
      </w:pPr>
      <w:r>
        <w:t>The combustion of fossil</w:t>
      </w:r>
      <w:r w:rsidR="009649FC">
        <w:t xml:space="preserve"> </w:t>
      </w:r>
      <w:r>
        <w:t xml:space="preserve">fuels in both transportation and industrial applications is known to produce significant emissions of nitrogen oxides, </w:t>
      </w:r>
      <w:r w:rsidR="00F65080">
        <w:t xml:space="preserve">i.e., </w:t>
      </w:r>
      <w:r>
        <w:t>NO</w:t>
      </w:r>
      <w:r w:rsidRPr="00380ED1">
        <w:rPr>
          <w:vertAlign w:val="subscript"/>
        </w:rPr>
        <w:t>x</w:t>
      </w:r>
      <w:r>
        <w:t xml:space="preserve"> (NO and NO</w:t>
      </w:r>
      <w:r>
        <w:rPr>
          <w:vertAlign w:val="subscript"/>
        </w:rPr>
        <w:t>2</w:t>
      </w:r>
      <w:r>
        <w:t>)</w:t>
      </w:r>
      <w:r w:rsidR="00115063">
        <w:t xml:space="preserve"> [</w:t>
      </w:r>
      <w:r w:rsidR="00361664" w:rsidRPr="00F4303A">
        <w:t>1</w:t>
      </w:r>
      <w:r w:rsidR="00516B7C">
        <w:t>-</w:t>
      </w:r>
      <w:r w:rsidR="00361664" w:rsidRPr="00F4303A">
        <w:t>4</w:t>
      </w:r>
      <w:r w:rsidR="00115063">
        <w:t>]</w:t>
      </w:r>
      <w:r>
        <w:t>. Selective Catalytic Reduction (SCR) is widely considered as one of the most effective aftertreatment technologies for the control of nitrogen oxide</w:t>
      </w:r>
      <w:r w:rsidR="001232B3">
        <w:t>s</w:t>
      </w:r>
      <w:r>
        <w:t xml:space="preserve"> in the combustion effluents</w:t>
      </w:r>
      <w:r w:rsidR="00115063">
        <w:t xml:space="preserve"> [</w:t>
      </w:r>
      <w:r w:rsidR="00361664" w:rsidRPr="00F4303A">
        <w:t>5</w:t>
      </w:r>
      <w:r w:rsidR="00516B7C">
        <w:t>-</w:t>
      </w:r>
      <w:r w:rsidR="00361664" w:rsidRPr="00F4303A">
        <w:t>8</w:t>
      </w:r>
      <w:r w:rsidR="00115063">
        <w:t>]</w:t>
      </w:r>
      <w:r>
        <w:t>. The method intends the heterogeneous catalytic reduction of NO</w:t>
      </w:r>
      <w:r w:rsidRPr="00380ED1">
        <w:rPr>
          <w:vertAlign w:val="subscript"/>
        </w:rPr>
        <w:t>x</w:t>
      </w:r>
      <w:r>
        <w:t xml:space="preserve"> in </w:t>
      </w:r>
      <w:r w:rsidR="00F65080">
        <w:t xml:space="preserve">the </w:t>
      </w:r>
      <w:r>
        <w:t>presence of a homogeneous reducing agent and is particul</w:t>
      </w:r>
      <w:r w:rsidR="006F4CE4">
        <w:t>arly suitable</w:t>
      </w:r>
      <w:r>
        <w:t xml:space="preserve"> for </w:t>
      </w:r>
      <w:r w:rsidR="001232B3">
        <w:t>oxygen-</w:t>
      </w:r>
      <w:r>
        <w:t xml:space="preserve">rich effluents coming from lean combustion </w:t>
      </w:r>
      <w:r w:rsidR="001232B3">
        <w:t>applications</w:t>
      </w:r>
      <w:r w:rsidR="009649FC">
        <w:t>,</w:t>
      </w:r>
      <w:r>
        <w:t xml:space="preserve"> as it is the case in residential </w:t>
      </w:r>
      <w:r w:rsidR="009649FC">
        <w:t xml:space="preserve">and industrial burners or in vehicular </w:t>
      </w:r>
      <w:r w:rsidR="00F65080">
        <w:t>d</w:t>
      </w:r>
      <w:r w:rsidR="009649FC">
        <w:t>iesel engines</w:t>
      </w:r>
      <w:r w:rsidR="00115063">
        <w:t xml:space="preserve"> [</w:t>
      </w:r>
      <w:r w:rsidR="00361664" w:rsidRPr="00F4303A">
        <w:t>9</w:t>
      </w:r>
      <w:r w:rsidR="00516B7C">
        <w:t>-</w:t>
      </w:r>
      <w:r w:rsidR="00361664" w:rsidRPr="00F4303A">
        <w:t>12</w:t>
      </w:r>
      <w:r w:rsidR="00115063">
        <w:t>]</w:t>
      </w:r>
      <w:r w:rsidR="009649FC">
        <w:t>. The present experimental work investigates the SCR of NO</w:t>
      </w:r>
      <w:r w:rsidR="009649FC" w:rsidRPr="00380ED1">
        <w:rPr>
          <w:vertAlign w:val="subscript"/>
        </w:rPr>
        <w:t>x</w:t>
      </w:r>
      <w:r w:rsidR="009649FC">
        <w:t xml:space="preserve"> over </w:t>
      </w:r>
      <w:proofErr w:type="spellStart"/>
      <w:r w:rsidR="00AE30D0">
        <w:t>Ir</w:t>
      </w:r>
      <w:proofErr w:type="spellEnd"/>
      <w:r w:rsidR="00AE30D0">
        <w:t>/</w:t>
      </w:r>
      <w:r w:rsidR="00AE30D0" w:rsidRPr="005933D3">
        <w:t>Al</w:t>
      </w:r>
      <w:r w:rsidR="00AE30D0" w:rsidRPr="00DE386F">
        <w:rPr>
          <w:vertAlign w:val="subscript"/>
        </w:rPr>
        <w:t>2</w:t>
      </w:r>
      <w:r w:rsidR="00AE30D0" w:rsidRPr="005933D3">
        <w:t>O</w:t>
      </w:r>
      <w:r w:rsidR="00AE30D0" w:rsidRPr="00DE386F">
        <w:rPr>
          <w:vertAlign w:val="subscript"/>
        </w:rPr>
        <w:t>3</w:t>
      </w:r>
      <w:r w:rsidR="00AE30D0" w:rsidRPr="005933D3">
        <w:t>-CeO</w:t>
      </w:r>
      <w:r w:rsidR="00AE30D0" w:rsidRPr="00DE386F">
        <w:rPr>
          <w:vertAlign w:val="subscript"/>
        </w:rPr>
        <w:t>2</w:t>
      </w:r>
      <w:r w:rsidR="00AE30D0" w:rsidRPr="005933D3">
        <w:t>-ZrO</w:t>
      </w:r>
      <w:r w:rsidR="00AE30D0" w:rsidRPr="00DE386F">
        <w:rPr>
          <w:vertAlign w:val="subscript"/>
        </w:rPr>
        <w:t>2</w:t>
      </w:r>
      <w:r w:rsidR="00AE30D0">
        <w:t>(ACZ)</w:t>
      </w:r>
      <w:r w:rsidR="009649FC">
        <w:t xml:space="preserve"> catalysts </w:t>
      </w:r>
      <w:r w:rsidR="001232B3">
        <w:t>prepared</w:t>
      </w:r>
      <w:r w:rsidR="009649FC">
        <w:t xml:space="preserve"> </w:t>
      </w:r>
      <w:r w:rsidR="009649FC">
        <w:lastRenderedPageBreak/>
        <w:t xml:space="preserve">by two different methods (hydrothermal and co-precipitation) </w:t>
      </w:r>
      <w:r w:rsidR="001232B3">
        <w:t xml:space="preserve">and in </w:t>
      </w:r>
      <w:r w:rsidR="00F65080">
        <w:t xml:space="preserve">the </w:t>
      </w:r>
      <w:r w:rsidR="001232B3">
        <w:t>presence of three alternative reducing agents:</w:t>
      </w:r>
      <w:r w:rsidR="00AE30D0">
        <w:t xml:space="preserve"> </w:t>
      </w:r>
      <w:r w:rsidR="006E1738">
        <w:rPr>
          <w:lang w:val="en-US"/>
        </w:rPr>
        <w:t>C</w:t>
      </w:r>
      <w:r w:rsidR="006E1738" w:rsidRPr="00702E74">
        <w:rPr>
          <w:vertAlign w:val="subscript"/>
          <w:lang w:val="en-US"/>
        </w:rPr>
        <w:t>3</w:t>
      </w:r>
      <w:r w:rsidR="006E1738">
        <w:rPr>
          <w:lang w:val="en-US"/>
        </w:rPr>
        <w:t>H</w:t>
      </w:r>
      <w:r w:rsidR="006E1738" w:rsidRPr="00702E74">
        <w:rPr>
          <w:vertAlign w:val="subscript"/>
          <w:lang w:val="en-US"/>
        </w:rPr>
        <w:t>6</w:t>
      </w:r>
      <w:r w:rsidR="00F65080">
        <w:rPr>
          <w:vertAlign w:val="subscript"/>
          <w:lang w:val="en-US"/>
        </w:rPr>
        <w:t xml:space="preserve"> </w:t>
      </w:r>
      <w:r w:rsidR="003D3F8C" w:rsidRPr="005933D3">
        <w:t>(R#1)</w:t>
      </w:r>
      <w:r w:rsidR="006E1738">
        <w:rPr>
          <w:lang w:val="en-US"/>
        </w:rPr>
        <w:t>, H</w:t>
      </w:r>
      <w:r w:rsidR="006E1738" w:rsidRPr="00702E74">
        <w:rPr>
          <w:vertAlign w:val="subscript"/>
          <w:lang w:val="en-US"/>
        </w:rPr>
        <w:t>2</w:t>
      </w:r>
      <w:r w:rsidR="00F65080">
        <w:rPr>
          <w:vertAlign w:val="subscript"/>
          <w:lang w:val="en-US"/>
        </w:rPr>
        <w:t xml:space="preserve"> </w:t>
      </w:r>
      <w:r w:rsidR="003D3F8C" w:rsidRPr="005933D3">
        <w:t xml:space="preserve">(R#2) </w:t>
      </w:r>
      <w:r w:rsidR="006E1738">
        <w:rPr>
          <w:lang w:val="en-US"/>
        </w:rPr>
        <w:t>and C</w:t>
      </w:r>
      <w:r w:rsidR="006E1738" w:rsidRPr="00702E74">
        <w:rPr>
          <w:vertAlign w:val="subscript"/>
          <w:lang w:val="en-US"/>
        </w:rPr>
        <w:t>3</w:t>
      </w:r>
      <w:r w:rsidR="006E1738">
        <w:rPr>
          <w:lang w:val="en-US"/>
        </w:rPr>
        <w:t>H</w:t>
      </w:r>
      <w:r w:rsidR="006E1738" w:rsidRPr="00702E74">
        <w:rPr>
          <w:vertAlign w:val="subscript"/>
          <w:lang w:val="en-US"/>
        </w:rPr>
        <w:t>6</w:t>
      </w:r>
      <w:r w:rsidR="006E1738">
        <w:rPr>
          <w:lang w:val="en-US"/>
        </w:rPr>
        <w:t xml:space="preserve"> + H</w:t>
      </w:r>
      <w:r w:rsidR="006E1738" w:rsidRPr="00702E74">
        <w:rPr>
          <w:vertAlign w:val="subscript"/>
          <w:lang w:val="en-US"/>
        </w:rPr>
        <w:t>2</w:t>
      </w:r>
      <w:r w:rsidR="00F65080">
        <w:rPr>
          <w:vertAlign w:val="subscript"/>
          <w:lang w:val="en-US"/>
        </w:rPr>
        <w:t xml:space="preserve"> </w:t>
      </w:r>
      <w:r w:rsidR="003D3F8C" w:rsidRPr="005933D3">
        <w:t>(R#3)</w:t>
      </w:r>
      <w:r w:rsidR="001232B3">
        <w:t xml:space="preserve">. </w:t>
      </w:r>
    </w:p>
    <w:p w14:paraId="0ABEE850" w14:textId="1FEF4BCF" w:rsidR="00115063" w:rsidRDefault="00115063" w:rsidP="006C623F">
      <w:pPr>
        <w:pStyle w:val="TITLE2"/>
        <w:tabs>
          <w:tab w:val="clear" w:pos="9498"/>
          <w:tab w:val="left" w:pos="2820"/>
        </w:tabs>
        <w:spacing w:before="240"/>
      </w:pPr>
      <w:r>
        <w:t>2. EXPERIMENTAL</w:t>
      </w:r>
    </w:p>
    <w:p w14:paraId="455E2024" w14:textId="77777777" w:rsidR="00115063" w:rsidRPr="00115063" w:rsidRDefault="00115063" w:rsidP="00115063">
      <w:pPr>
        <w:pStyle w:val="S09PARAGRAFISUCESSIVI"/>
        <w:spacing w:after="180"/>
        <w:ind w:firstLine="0"/>
        <w:rPr>
          <w:b/>
          <w:color w:val="000000"/>
        </w:rPr>
      </w:pPr>
      <w:r w:rsidRPr="00115063">
        <w:rPr>
          <w:b/>
          <w:color w:val="000000"/>
        </w:rPr>
        <w:t xml:space="preserve">2.1 Catalyst preparation </w:t>
      </w:r>
    </w:p>
    <w:p w14:paraId="597F3A21" w14:textId="74F819A2" w:rsidR="00115063" w:rsidRDefault="009F51A9" w:rsidP="00D1139E">
      <w:pPr>
        <w:pStyle w:val="S09PARAGRAFISUCESSIVI"/>
        <w:ind w:firstLine="0"/>
        <w:rPr>
          <w:b/>
          <w:color w:val="000000"/>
        </w:rPr>
      </w:pPr>
      <w:r>
        <w:t>The SCR of NO was investigated at the temperature range of 150-500</w:t>
      </w:r>
      <w:r>
        <w:rPr>
          <w:vertAlign w:val="superscript"/>
        </w:rPr>
        <w:t>o</w:t>
      </w:r>
      <w:r>
        <w:t xml:space="preserve">C over low loading (1 wt.%) </w:t>
      </w:r>
      <w:proofErr w:type="spellStart"/>
      <w:r>
        <w:t>Ir</w:t>
      </w:r>
      <w:proofErr w:type="spellEnd"/>
      <w:r>
        <w:t xml:space="preserve"> catalyst </w:t>
      </w:r>
      <w:r w:rsidR="002D653F">
        <w:t xml:space="preserve">dispersed </w:t>
      </w:r>
      <w:r>
        <w:t xml:space="preserve">on </w:t>
      </w:r>
      <w:r w:rsidRPr="005933D3">
        <w:t>Al</w:t>
      </w:r>
      <w:r w:rsidRPr="00DE386F">
        <w:rPr>
          <w:vertAlign w:val="subscript"/>
        </w:rPr>
        <w:t>2</w:t>
      </w:r>
      <w:r w:rsidRPr="005933D3">
        <w:t>O</w:t>
      </w:r>
      <w:r w:rsidRPr="00DE386F">
        <w:rPr>
          <w:vertAlign w:val="subscript"/>
        </w:rPr>
        <w:t>3</w:t>
      </w:r>
      <w:r w:rsidRPr="005933D3">
        <w:t>-CeO</w:t>
      </w:r>
      <w:r w:rsidRPr="00DE386F">
        <w:rPr>
          <w:vertAlign w:val="subscript"/>
        </w:rPr>
        <w:t>2</w:t>
      </w:r>
      <w:r w:rsidRPr="005933D3">
        <w:t>-ZrO</w:t>
      </w:r>
      <w:r w:rsidRPr="00DE386F">
        <w:rPr>
          <w:vertAlign w:val="subscript"/>
        </w:rPr>
        <w:t>2</w:t>
      </w:r>
      <w:r w:rsidR="002D653F">
        <w:rPr>
          <w:vertAlign w:val="subscript"/>
        </w:rPr>
        <w:t xml:space="preserve"> </w:t>
      </w:r>
      <w:r w:rsidRPr="005933D3">
        <w:t>(ACZ) supports with different Al-Ce-Zr molar composition</w:t>
      </w:r>
      <w:r>
        <w:t>s</w:t>
      </w:r>
      <w:r w:rsidRPr="005933D3">
        <w:t>.</w:t>
      </w:r>
      <w:r>
        <w:t xml:space="preserve"> Two different groups of catalysts were prepared. I</w:t>
      </w:r>
      <w:r w:rsidR="003B1AF2">
        <w:t xml:space="preserve">n </w:t>
      </w:r>
      <w:r w:rsidR="003B1AF2" w:rsidRPr="005933D3">
        <w:t xml:space="preserve">the first, the ACZ supports were synthesised using a hydrothermal synthesis method at 100 </w:t>
      </w:r>
      <w:proofErr w:type="spellStart"/>
      <w:r w:rsidR="003B1AF2" w:rsidRPr="00DE386F">
        <w:rPr>
          <w:vertAlign w:val="superscript"/>
        </w:rPr>
        <w:t>o</w:t>
      </w:r>
      <w:r w:rsidR="003B1AF2">
        <w:t>C</w:t>
      </w:r>
      <w:proofErr w:type="spellEnd"/>
      <w:r w:rsidR="003B1AF2">
        <w:t xml:space="preserve"> for 20</w:t>
      </w:r>
      <w:r w:rsidR="002D653F">
        <w:t xml:space="preserve"> </w:t>
      </w:r>
      <w:r w:rsidR="003B1AF2">
        <w:t xml:space="preserve">h while in the second </w:t>
      </w:r>
      <w:r w:rsidR="003B1AF2" w:rsidRPr="005933D3">
        <w:t>the ACZ supports were synthesized using the typical co-precipitation method at room temperature</w:t>
      </w:r>
      <w:r w:rsidR="003B1AF2">
        <w:t xml:space="preserve"> and</w:t>
      </w:r>
      <w:r w:rsidR="003B1AF2" w:rsidRPr="005933D3">
        <w:t xml:space="preserve"> under</w:t>
      </w:r>
      <w:r w:rsidR="003B1AF2">
        <w:t xml:space="preserve"> a controlled pH-value equal to</w:t>
      </w:r>
      <w:r w:rsidR="003B1AF2" w:rsidRPr="005933D3">
        <w:t xml:space="preserve"> </w:t>
      </w:r>
      <w:r w:rsidR="002D653F">
        <w:t>9-</w:t>
      </w:r>
      <w:r w:rsidR="003B1AF2" w:rsidRPr="005933D3">
        <w:t>10. The precursors used in both methods were Al(NO</w:t>
      </w:r>
      <w:r w:rsidR="003B1AF2" w:rsidRPr="00DE386F">
        <w:rPr>
          <w:vertAlign w:val="subscript"/>
        </w:rPr>
        <w:t>3</w:t>
      </w:r>
      <w:r w:rsidR="003B1AF2" w:rsidRPr="005933D3">
        <w:t>)</w:t>
      </w:r>
      <w:r w:rsidR="003B1AF2" w:rsidRPr="00DE386F">
        <w:rPr>
          <w:vertAlign w:val="subscript"/>
        </w:rPr>
        <w:t>3</w:t>
      </w:r>
      <w:r w:rsidR="003B1AF2" w:rsidRPr="005933D3">
        <w:t>·9H</w:t>
      </w:r>
      <w:r w:rsidR="003B1AF2" w:rsidRPr="00DE386F">
        <w:rPr>
          <w:vertAlign w:val="subscript"/>
        </w:rPr>
        <w:t>2</w:t>
      </w:r>
      <w:r w:rsidR="003B1AF2" w:rsidRPr="005933D3">
        <w:t>O, Ce(NO</w:t>
      </w:r>
      <w:r w:rsidR="003B1AF2" w:rsidRPr="00DE386F">
        <w:rPr>
          <w:vertAlign w:val="subscript"/>
        </w:rPr>
        <w:t>3</w:t>
      </w:r>
      <w:r w:rsidR="003B1AF2" w:rsidRPr="005933D3">
        <w:t>)</w:t>
      </w:r>
      <w:r w:rsidR="003B1AF2" w:rsidRPr="00DE386F">
        <w:rPr>
          <w:vertAlign w:val="subscript"/>
        </w:rPr>
        <w:t>3</w:t>
      </w:r>
      <w:r w:rsidR="003B1AF2" w:rsidRPr="005933D3">
        <w:t>·6H</w:t>
      </w:r>
      <w:r w:rsidR="003B1AF2" w:rsidRPr="00DE386F">
        <w:rPr>
          <w:vertAlign w:val="subscript"/>
        </w:rPr>
        <w:t>2</w:t>
      </w:r>
      <w:r w:rsidR="003B1AF2" w:rsidRPr="005933D3">
        <w:t>O and Zr(NO</w:t>
      </w:r>
      <w:r w:rsidR="003B1AF2" w:rsidRPr="00DE386F">
        <w:rPr>
          <w:vertAlign w:val="subscript"/>
        </w:rPr>
        <w:t>3</w:t>
      </w:r>
      <w:r w:rsidR="003B1AF2" w:rsidRPr="005933D3">
        <w:t>)</w:t>
      </w:r>
      <w:r w:rsidR="003B1AF2" w:rsidRPr="00DE386F">
        <w:rPr>
          <w:vertAlign w:val="subscript"/>
        </w:rPr>
        <w:t>2</w:t>
      </w:r>
      <w:r w:rsidR="003B1AF2" w:rsidRPr="005933D3">
        <w:t>·H</w:t>
      </w:r>
      <w:r w:rsidR="003B1AF2" w:rsidRPr="00DE386F">
        <w:rPr>
          <w:vertAlign w:val="subscript"/>
        </w:rPr>
        <w:t>2</w:t>
      </w:r>
      <w:r w:rsidR="003B1AF2" w:rsidRPr="005933D3">
        <w:t xml:space="preserve">O nitric salts, </w:t>
      </w:r>
      <w:r w:rsidR="003B1AF2">
        <w:t>which were diluted in distilled</w:t>
      </w:r>
      <w:r w:rsidR="003B1AF2" w:rsidRPr="005933D3">
        <w:t xml:space="preserve"> water with the appropri</w:t>
      </w:r>
      <w:r>
        <w:t xml:space="preserve">ate quantities to provide </w:t>
      </w:r>
      <w:r w:rsidR="003B1AF2" w:rsidRPr="005933D3">
        <w:t>a final ACZ support comprised of 60 wt.% Al</w:t>
      </w:r>
      <w:r w:rsidR="003B1AF2" w:rsidRPr="00DE386F">
        <w:rPr>
          <w:vertAlign w:val="subscript"/>
        </w:rPr>
        <w:t>2</w:t>
      </w:r>
      <w:r w:rsidR="003B1AF2" w:rsidRPr="005933D3">
        <w:t>O</w:t>
      </w:r>
      <w:r w:rsidR="003B1AF2" w:rsidRPr="00DE386F">
        <w:rPr>
          <w:vertAlign w:val="subscript"/>
        </w:rPr>
        <w:t>3</w:t>
      </w:r>
      <w:r w:rsidR="003B1AF2" w:rsidRPr="005933D3">
        <w:t xml:space="preserve"> and 40 wt.% CeO</w:t>
      </w:r>
      <w:r w:rsidR="003B1AF2" w:rsidRPr="00DE386F">
        <w:rPr>
          <w:vertAlign w:val="subscript"/>
        </w:rPr>
        <w:t>2</w:t>
      </w:r>
      <w:r w:rsidR="003B1AF2" w:rsidRPr="005933D3">
        <w:t>-ZrO</w:t>
      </w:r>
      <w:r w:rsidR="003B1AF2" w:rsidRPr="00DE386F">
        <w:rPr>
          <w:vertAlign w:val="subscript"/>
        </w:rPr>
        <w:t>2</w:t>
      </w:r>
      <w:r>
        <w:t>. T</w:t>
      </w:r>
      <w:r w:rsidR="003B1AF2" w:rsidRPr="005933D3">
        <w:t xml:space="preserve">he </w:t>
      </w:r>
      <w:proofErr w:type="gramStart"/>
      <w:r w:rsidR="003B1AF2" w:rsidRPr="005933D3">
        <w:t>C</w:t>
      </w:r>
      <w:r w:rsidR="002D653F">
        <w:t>:</w:t>
      </w:r>
      <w:r w:rsidR="003B1AF2" w:rsidRPr="005933D3">
        <w:t>Z</w:t>
      </w:r>
      <w:proofErr w:type="gramEnd"/>
      <w:r w:rsidR="003B1AF2" w:rsidRPr="005933D3">
        <w:t xml:space="preserve"> molar ratio was designed to be 0.</w:t>
      </w:r>
      <w:r>
        <w:t>75:0.25, 0.5:0.5 and 0.25:0.75.</w:t>
      </w:r>
      <w:r w:rsidR="003B1AF2" w:rsidRPr="005933D3">
        <w:t xml:space="preserve"> </w:t>
      </w:r>
      <w:r>
        <w:t>Then</w:t>
      </w:r>
      <w:r w:rsidR="003B1AF2" w:rsidRPr="005933D3">
        <w:t xml:space="preserve">, the obtained precipitates were dried at 110 </w:t>
      </w:r>
      <w:r w:rsidR="003B1AF2" w:rsidRPr="00DE386F">
        <w:rPr>
          <w:vertAlign w:val="superscript"/>
        </w:rPr>
        <w:t>o</w:t>
      </w:r>
      <w:r w:rsidR="003B1AF2" w:rsidRPr="005933D3">
        <w:t xml:space="preserve">C overnight </w:t>
      </w:r>
      <w:r>
        <w:t xml:space="preserve">and </w:t>
      </w:r>
      <w:r w:rsidR="00EE61B4">
        <w:t>the samples were cal</w:t>
      </w:r>
      <w:r w:rsidR="006F4CE4">
        <w:t>c</w:t>
      </w:r>
      <w:r w:rsidR="00EE61B4">
        <w:t>ined</w:t>
      </w:r>
      <w:r>
        <w:t xml:space="preserve"> </w:t>
      </w:r>
      <w:r w:rsidR="003B1AF2" w:rsidRPr="005933D3">
        <w:t xml:space="preserve">at 800 </w:t>
      </w:r>
      <w:r w:rsidR="003B1AF2" w:rsidRPr="00DE386F">
        <w:rPr>
          <w:vertAlign w:val="superscript"/>
        </w:rPr>
        <w:t>o</w:t>
      </w:r>
      <w:r w:rsidR="003B1AF2" w:rsidRPr="005933D3">
        <w:t>C for 2 h. The as prepared ACZ mixed oxides were impregnated by IrCl</w:t>
      </w:r>
      <w:r w:rsidR="003B1AF2" w:rsidRPr="00DE386F">
        <w:rPr>
          <w:vertAlign w:val="subscript"/>
        </w:rPr>
        <w:t>2</w:t>
      </w:r>
      <w:r w:rsidR="003B1AF2" w:rsidRPr="005933D3">
        <w:t xml:space="preserve"> solution with the appropriate amount of Ir in order to </w:t>
      </w:r>
      <w:r w:rsidR="00F65080">
        <w:t xml:space="preserve">obtain </w:t>
      </w:r>
      <w:r>
        <w:t xml:space="preserve">an </w:t>
      </w:r>
      <w:proofErr w:type="spellStart"/>
      <w:r>
        <w:t>Ir</w:t>
      </w:r>
      <w:proofErr w:type="spellEnd"/>
      <w:r>
        <w:t xml:space="preserve"> loading of </w:t>
      </w:r>
      <w:r w:rsidR="003B1AF2" w:rsidRPr="005933D3">
        <w:t>1wt</w:t>
      </w:r>
      <w:r>
        <w:t>.</w:t>
      </w:r>
      <w:r w:rsidR="003B1AF2" w:rsidRPr="005933D3">
        <w:t xml:space="preserve">%. The </w:t>
      </w:r>
      <w:r w:rsidR="00F65080">
        <w:t xml:space="preserve">resulting </w:t>
      </w:r>
      <w:r w:rsidR="003B1AF2" w:rsidRPr="005933D3">
        <w:t xml:space="preserve">suspensions were dried at 110 </w:t>
      </w:r>
      <w:r w:rsidR="003B1AF2" w:rsidRPr="00DE386F">
        <w:rPr>
          <w:vertAlign w:val="superscript"/>
        </w:rPr>
        <w:t>o</w:t>
      </w:r>
      <w:r w:rsidR="00EE61B4">
        <w:t>C</w:t>
      </w:r>
      <w:r>
        <w:t xml:space="preserve"> overnight and</w:t>
      </w:r>
      <w:r w:rsidR="003B1AF2" w:rsidRPr="005933D3">
        <w:t xml:space="preserve"> then directly reduced at 400 </w:t>
      </w:r>
      <w:r w:rsidR="003B1AF2" w:rsidRPr="00DE386F">
        <w:rPr>
          <w:vertAlign w:val="superscript"/>
        </w:rPr>
        <w:t>o</w:t>
      </w:r>
      <w:r w:rsidR="003B1AF2" w:rsidRPr="005933D3">
        <w:t>C under 25 % H</w:t>
      </w:r>
      <w:r w:rsidR="003B1AF2" w:rsidRPr="00DE386F">
        <w:rPr>
          <w:vertAlign w:val="subscript"/>
        </w:rPr>
        <w:t>2</w:t>
      </w:r>
      <w:r w:rsidR="003B1AF2" w:rsidRPr="005933D3">
        <w:t>/Ar flow for 3 h to avoid the formation of large Ir crystallites.</w:t>
      </w:r>
      <w:r w:rsidR="00C2737D">
        <w:rPr>
          <w:b/>
          <w:color w:val="000000"/>
        </w:rPr>
        <w:t xml:space="preserve"> </w:t>
      </w:r>
    </w:p>
    <w:p w14:paraId="113634C1" w14:textId="40418D32" w:rsidR="00115063" w:rsidRDefault="00115063" w:rsidP="00115063">
      <w:pPr>
        <w:pStyle w:val="S09PARAGRAFISUCESSIVI"/>
        <w:spacing w:before="240" w:after="180"/>
        <w:ind w:firstLine="0"/>
        <w:rPr>
          <w:b/>
          <w:color w:val="000000"/>
        </w:rPr>
      </w:pPr>
      <w:r>
        <w:rPr>
          <w:b/>
          <w:color w:val="000000"/>
        </w:rPr>
        <w:t>2.2 Catalytic tests</w:t>
      </w:r>
    </w:p>
    <w:p w14:paraId="443D7073" w14:textId="5C12E25E" w:rsidR="00586FC3" w:rsidRPr="00516B7C" w:rsidRDefault="00FE1218" w:rsidP="00D1139E">
      <w:pPr>
        <w:pStyle w:val="S09PARAGRAFISUCESSIVI"/>
        <w:ind w:firstLine="0"/>
      </w:pPr>
      <w:r w:rsidRPr="00656D38">
        <w:rPr>
          <w:rFonts w:cs="Times"/>
        </w:rPr>
        <w:t>Ir/ACZ (75-25), Ir/ACZ (50-50), Ir/ACZ (25-75) and Ir/Al</w:t>
      </w:r>
      <w:r w:rsidRPr="00656D38">
        <w:rPr>
          <w:rFonts w:cs="Times"/>
          <w:vertAlign w:val="subscript"/>
        </w:rPr>
        <w:t>2</w:t>
      </w:r>
      <w:r w:rsidRPr="00656D38">
        <w:rPr>
          <w:rFonts w:cs="Times"/>
        </w:rPr>
        <w:t>O</w:t>
      </w:r>
      <w:r w:rsidRPr="00656D38">
        <w:rPr>
          <w:rFonts w:cs="Times"/>
          <w:vertAlign w:val="subscript"/>
        </w:rPr>
        <w:t>3</w:t>
      </w:r>
      <w:r w:rsidR="00C2737D">
        <w:rPr>
          <w:rFonts w:cs="Times"/>
          <w:vertAlign w:val="subscript"/>
        </w:rPr>
        <w:t xml:space="preserve"> </w:t>
      </w:r>
      <w:r w:rsidR="00C2737D">
        <w:rPr>
          <w:rFonts w:cs="Times"/>
        </w:rPr>
        <w:t xml:space="preserve">catalysts were tested </w:t>
      </w:r>
      <w:r w:rsidR="00C2737D">
        <w:rPr>
          <w:rFonts w:cs="Times"/>
          <w:lang w:val="en-US"/>
        </w:rPr>
        <w:t xml:space="preserve">at the same experimental conditions </w:t>
      </w:r>
      <w:r w:rsidR="00B9635B" w:rsidRPr="00656D38">
        <w:rPr>
          <w:rFonts w:cs="Times"/>
        </w:rPr>
        <w:t>for all the reducing agents</w:t>
      </w:r>
      <w:r w:rsidR="00915A3A" w:rsidRPr="00656D38">
        <w:rPr>
          <w:rFonts w:cs="Times"/>
        </w:rPr>
        <w:t>.</w:t>
      </w:r>
      <w:r w:rsidR="00C2737D">
        <w:rPr>
          <w:rFonts w:cs="Times"/>
        </w:rPr>
        <w:t xml:space="preserve"> </w:t>
      </w:r>
      <w:r w:rsidR="00586FC3" w:rsidRPr="00656D38">
        <w:rPr>
          <w:rFonts w:cs="Times"/>
          <w:lang w:val="el-GR"/>
        </w:rPr>
        <w:t>Τ</w:t>
      </w:r>
      <w:r w:rsidR="00586FC3" w:rsidRPr="00656D38">
        <w:rPr>
          <w:rFonts w:cs="Times"/>
        </w:rPr>
        <w:t xml:space="preserve">he initial gas mixture </w:t>
      </w:r>
      <w:r w:rsidR="00C2737D">
        <w:rPr>
          <w:rFonts w:cs="Times"/>
        </w:rPr>
        <w:t>composition was</w:t>
      </w:r>
      <w:r w:rsidR="00586FC3" w:rsidRPr="00656D38">
        <w:rPr>
          <w:rFonts w:cs="Times"/>
        </w:rPr>
        <w:t xml:space="preserve"> </w:t>
      </w:r>
      <w:r w:rsidR="00E02093" w:rsidRPr="00656D38">
        <w:rPr>
          <w:rFonts w:cs="Times"/>
        </w:rPr>
        <w:t>1000</w:t>
      </w:r>
      <w:r w:rsidR="002D653F">
        <w:rPr>
          <w:rFonts w:cs="Times"/>
        </w:rPr>
        <w:t xml:space="preserve"> </w:t>
      </w:r>
      <w:r w:rsidR="00E02093" w:rsidRPr="00656D38">
        <w:rPr>
          <w:rFonts w:cs="Times"/>
        </w:rPr>
        <w:t xml:space="preserve">ppm </w:t>
      </w:r>
      <w:r w:rsidR="00BC7B4F">
        <w:rPr>
          <w:rFonts w:cs="Times"/>
        </w:rPr>
        <w:t>or 2000</w:t>
      </w:r>
      <w:r w:rsidR="002D653F">
        <w:rPr>
          <w:rFonts w:cs="Times"/>
        </w:rPr>
        <w:t xml:space="preserve"> </w:t>
      </w:r>
      <w:r w:rsidR="00BC7B4F">
        <w:rPr>
          <w:rFonts w:cs="Times"/>
        </w:rPr>
        <w:t xml:space="preserve">ppm </w:t>
      </w:r>
      <w:r w:rsidR="00E02093" w:rsidRPr="00656D38">
        <w:rPr>
          <w:rFonts w:cs="Times"/>
        </w:rPr>
        <w:t>NO, 1000</w:t>
      </w:r>
      <w:r w:rsidR="002D653F">
        <w:rPr>
          <w:rFonts w:cs="Times"/>
        </w:rPr>
        <w:t xml:space="preserve"> </w:t>
      </w:r>
      <w:r w:rsidR="00E02093" w:rsidRPr="00656D38">
        <w:rPr>
          <w:rFonts w:cs="Times"/>
        </w:rPr>
        <w:t xml:space="preserve">ppm </w:t>
      </w:r>
      <w:r w:rsidR="00F65080">
        <w:rPr>
          <w:rFonts w:cs="Times"/>
        </w:rPr>
        <w:t>or 2000</w:t>
      </w:r>
      <w:r w:rsidR="002D653F">
        <w:rPr>
          <w:rFonts w:cs="Times"/>
        </w:rPr>
        <w:t xml:space="preserve"> </w:t>
      </w:r>
      <w:r w:rsidR="00F65080">
        <w:rPr>
          <w:rFonts w:cs="Times"/>
        </w:rPr>
        <w:t xml:space="preserve">ppm </w:t>
      </w:r>
      <w:r w:rsidR="00E02093" w:rsidRPr="00656D38">
        <w:rPr>
          <w:rFonts w:cs="Times"/>
        </w:rPr>
        <w:t>C</w:t>
      </w:r>
      <w:r w:rsidR="00E02093" w:rsidRPr="00656D38">
        <w:rPr>
          <w:rFonts w:cs="Times"/>
          <w:vertAlign w:val="subscript"/>
        </w:rPr>
        <w:t>3</w:t>
      </w:r>
      <w:r w:rsidR="00E02093" w:rsidRPr="00656D38">
        <w:rPr>
          <w:rFonts w:cs="Times"/>
        </w:rPr>
        <w:t>H</w:t>
      </w:r>
      <w:r w:rsidR="00E02093" w:rsidRPr="00656D38">
        <w:rPr>
          <w:rFonts w:cs="Times"/>
          <w:vertAlign w:val="subscript"/>
        </w:rPr>
        <w:t>6</w:t>
      </w:r>
      <w:r w:rsidR="00392AD1" w:rsidRPr="00656D38">
        <w:rPr>
          <w:rFonts w:cs="Times"/>
        </w:rPr>
        <w:t xml:space="preserve"> (when </w:t>
      </w:r>
      <w:r w:rsidR="00C21C70">
        <w:rPr>
          <w:rFonts w:cs="Times"/>
        </w:rPr>
        <w:t>appropriate</w:t>
      </w:r>
      <w:r w:rsidR="00392AD1" w:rsidRPr="00656D38">
        <w:rPr>
          <w:rFonts w:cs="Times"/>
        </w:rPr>
        <w:t>)</w:t>
      </w:r>
      <w:r w:rsidR="00E02093" w:rsidRPr="00656D38">
        <w:rPr>
          <w:rFonts w:cs="Times"/>
        </w:rPr>
        <w:t>, 1000</w:t>
      </w:r>
      <w:r w:rsidR="002D653F">
        <w:rPr>
          <w:rFonts w:cs="Times"/>
        </w:rPr>
        <w:t xml:space="preserve"> </w:t>
      </w:r>
      <w:r w:rsidR="00F65080">
        <w:rPr>
          <w:rFonts w:cs="Times"/>
        </w:rPr>
        <w:t>p</w:t>
      </w:r>
      <w:r w:rsidR="00E02093" w:rsidRPr="00656D38">
        <w:rPr>
          <w:rFonts w:cs="Times"/>
        </w:rPr>
        <w:t xml:space="preserve">pm </w:t>
      </w:r>
      <w:r w:rsidR="00F65080">
        <w:rPr>
          <w:rFonts w:cs="Times"/>
        </w:rPr>
        <w:t>or 2000</w:t>
      </w:r>
      <w:r w:rsidR="002D653F">
        <w:rPr>
          <w:rFonts w:cs="Times"/>
        </w:rPr>
        <w:t xml:space="preserve"> </w:t>
      </w:r>
      <w:r w:rsidR="00F65080">
        <w:rPr>
          <w:rFonts w:cs="Times"/>
        </w:rPr>
        <w:t xml:space="preserve">ppm </w:t>
      </w:r>
      <w:r w:rsidR="00E02093" w:rsidRPr="00656D38">
        <w:rPr>
          <w:rFonts w:cs="Times"/>
        </w:rPr>
        <w:t>H</w:t>
      </w:r>
      <w:r w:rsidR="00E02093" w:rsidRPr="00656D38">
        <w:rPr>
          <w:rFonts w:cs="Times"/>
          <w:vertAlign w:val="subscript"/>
        </w:rPr>
        <w:t>2</w:t>
      </w:r>
      <w:r w:rsidR="006F4CE4">
        <w:rPr>
          <w:rFonts w:cs="Times"/>
          <w:vertAlign w:val="subscript"/>
        </w:rPr>
        <w:t xml:space="preserve"> </w:t>
      </w:r>
      <w:r w:rsidR="00392AD1" w:rsidRPr="00656D38">
        <w:rPr>
          <w:rFonts w:cs="Times"/>
        </w:rPr>
        <w:t>(</w:t>
      </w:r>
      <w:r w:rsidR="00C21C70" w:rsidRPr="00656D38">
        <w:rPr>
          <w:rFonts w:cs="Times"/>
        </w:rPr>
        <w:t xml:space="preserve">when </w:t>
      </w:r>
      <w:r w:rsidR="00C21C70">
        <w:rPr>
          <w:rFonts w:cs="Times"/>
        </w:rPr>
        <w:t>appropriate</w:t>
      </w:r>
      <w:r w:rsidR="00392AD1" w:rsidRPr="00656D38">
        <w:rPr>
          <w:rFonts w:cs="Times"/>
        </w:rPr>
        <w:t>)</w:t>
      </w:r>
      <w:r w:rsidR="00E02093" w:rsidRPr="00656D38">
        <w:rPr>
          <w:rFonts w:cs="Times"/>
        </w:rPr>
        <w:t>, 2 or 5% O</w:t>
      </w:r>
      <w:r w:rsidR="00E02093" w:rsidRPr="00656D38">
        <w:rPr>
          <w:rFonts w:cs="Times"/>
          <w:vertAlign w:val="subscript"/>
        </w:rPr>
        <w:t>2</w:t>
      </w:r>
      <w:r w:rsidR="00E02093" w:rsidRPr="00656D38">
        <w:rPr>
          <w:rFonts w:cs="Times"/>
        </w:rPr>
        <w:t xml:space="preserve"> and </w:t>
      </w:r>
      <w:r w:rsidR="00C2737D">
        <w:rPr>
          <w:rFonts w:cs="Times"/>
        </w:rPr>
        <w:t xml:space="preserve">inert </w:t>
      </w:r>
      <w:proofErr w:type="spellStart"/>
      <w:r w:rsidR="00E02093" w:rsidRPr="00656D38">
        <w:rPr>
          <w:rFonts w:cs="Times"/>
        </w:rPr>
        <w:t>Ar</w:t>
      </w:r>
      <w:proofErr w:type="spellEnd"/>
      <w:r w:rsidR="00E02093" w:rsidRPr="00656D38">
        <w:rPr>
          <w:rFonts w:cs="Times"/>
        </w:rPr>
        <w:t xml:space="preserve"> as balance</w:t>
      </w:r>
      <w:r w:rsidR="002D653F">
        <w:rPr>
          <w:rFonts w:cs="Times"/>
        </w:rPr>
        <w:t xml:space="preserve"> at 1 bar</w:t>
      </w:r>
      <w:r w:rsidR="00E02093" w:rsidRPr="00656D38">
        <w:rPr>
          <w:rFonts w:cs="Times"/>
        </w:rPr>
        <w:t>.</w:t>
      </w:r>
      <w:r w:rsidR="00C2737D">
        <w:rPr>
          <w:rFonts w:cs="Times"/>
        </w:rPr>
        <w:t xml:space="preserve"> </w:t>
      </w:r>
      <w:r w:rsidR="00F65080">
        <w:rPr>
          <w:rFonts w:cs="Times"/>
          <w:lang w:val="en-US"/>
        </w:rPr>
        <w:t>For each experiment</w:t>
      </w:r>
      <w:r w:rsidR="00C2737D" w:rsidRPr="00516B7C">
        <w:rPr>
          <w:rFonts w:cs="Times"/>
          <w:lang w:val="en-US"/>
        </w:rPr>
        <w:t xml:space="preserve"> 0.</w:t>
      </w:r>
      <w:r w:rsidR="00586FC3" w:rsidRPr="00516B7C">
        <w:rPr>
          <w:rFonts w:cs="Times"/>
          <w:lang w:val="en-US"/>
        </w:rPr>
        <w:t xml:space="preserve">18 g </w:t>
      </w:r>
      <w:r w:rsidR="00F65080">
        <w:rPr>
          <w:rFonts w:cs="Times"/>
          <w:lang w:val="en-US"/>
        </w:rPr>
        <w:t xml:space="preserve">of catalyst was used </w:t>
      </w:r>
      <w:r w:rsidR="00C2737D" w:rsidRPr="00516B7C">
        <w:rPr>
          <w:rFonts w:cs="Times"/>
          <w:lang w:val="en-US"/>
        </w:rPr>
        <w:t xml:space="preserve">and was positioned </w:t>
      </w:r>
      <w:r w:rsidR="00F65080">
        <w:rPr>
          <w:rFonts w:cs="Times"/>
          <w:lang w:val="en-US"/>
        </w:rPr>
        <w:t>in</w:t>
      </w:r>
      <w:r w:rsidR="00C2737D" w:rsidRPr="00516B7C">
        <w:rPr>
          <w:rFonts w:cs="Times"/>
          <w:lang w:val="en-US"/>
        </w:rPr>
        <w:t xml:space="preserve"> a fixed bed quartz tubular flow reactor</w:t>
      </w:r>
      <w:r w:rsidR="00586FC3" w:rsidRPr="00516B7C">
        <w:rPr>
          <w:rFonts w:cs="Times"/>
          <w:lang w:val="en-US"/>
        </w:rPr>
        <w:t>.</w:t>
      </w:r>
      <w:r w:rsidR="00E70CE2" w:rsidRPr="00516B7C">
        <w:rPr>
          <w:rFonts w:cs="Times"/>
          <w:lang w:val="en-US" w:eastAsia="el-GR"/>
        </w:rPr>
        <w:t xml:space="preserve"> </w:t>
      </w:r>
      <w:r w:rsidR="00C2737D" w:rsidRPr="00516B7C">
        <w:rPr>
          <w:rFonts w:cs="Times"/>
          <w:lang w:val="en-US" w:eastAsia="el-GR"/>
        </w:rPr>
        <w:t xml:space="preserve">Then experiments were carried out keeping the </w:t>
      </w:r>
      <w:r w:rsidR="00E70CE2" w:rsidRPr="00516B7C">
        <w:rPr>
          <w:rFonts w:cs="Times"/>
          <w:lang w:val="en-US" w:eastAsia="el-GR"/>
        </w:rPr>
        <w:t>g</w:t>
      </w:r>
      <w:r w:rsidR="00C2737D" w:rsidRPr="00516B7C">
        <w:rPr>
          <w:rFonts w:cs="Times"/>
          <w:lang w:val="en-US" w:eastAsia="el-GR"/>
        </w:rPr>
        <w:t>as hourly space velocity equal to 100</w:t>
      </w:r>
      <w:r w:rsidR="00F65080">
        <w:rPr>
          <w:rFonts w:cs="Times"/>
          <w:lang w:val="en-US" w:eastAsia="el-GR"/>
        </w:rPr>
        <w:t>,</w:t>
      </w:r>
      <w:r w:rsidR="00E70CE2" w:rsidRPr="00516B7C">
        <w:rPr>
          <w:rFonts w:cs="Times"/>
          <w:lang w:val="en-US" w:eastAsia="el-GR"/>
        </w:rPr>
        <w:t>000 h</w:t>
      </w:r>
      <w:r w:rsidR="00E70CE2" w:rsidRPr="00516B7C">
        <w:rPr>
          <w:rFonts w:cs="Times"/>
          <w:vertAlign w:val="superscript"/>
          <w:lang w:val="en-US" w:eastAsia="el-GR"/>
        </w:rPr>
        <w:t>−1</w:t>
      </w:r>
      <w:r w:rsidR="00C2737D" w:rsidRPr="00516B7C">
        <w:rPr>
          <w:rFonts w:cs="Times"/>
          <w:lang w:val="en-US" w:eastAsia="el-GR"/>
        </w:rPr>
        <w:t>.</w:t>
      </w:r>
    </w:p>
    <w:p w14:paraId="58141444" w14:textId="0AB5AE4B" w:rsidR="00115063" w:rsidRPr="00516B7C" w:rsidRDefault="00115063" w:rsidP="006C623F">
      <w:pPr>
        <w:pStyle w:val="TITLE2"/>
        <w:tabs>
          <w:tab w:val="clear" w:pos="9498"/>
          <w:tab w:val="left" w:pos="2820"/>
        </w:tabs>
        <w:spacing w:before="240"/>
        <w:rPr>
          <w:color w:val="auto"/>
        </w:rPr>
      </w:pPr>
      <w:r w:rsidRPr="00516B7C">
        <w:rPr>
          <w:color w:val="auto"/>
        </w:rPr>
        <w:t>3. RESULTS AND DISCUSSION</w:t>
      </w:r>
    </w:p>
    <w:p w14:paraId="040FC997" w14:textId="5B8325DC" w:rsidR="007A3851" w:rsidRPr="00050744" w:rsidRDefault="00115063" w:rsidP="00115063">
      <w:pPr>
        <w:pStyle w:val="S09PARAGRAFISUCESSIVI"/>
        <w:spacing w:before="240" w:after="180"/>
        <w:ind w:firstLine="0"/>
        <w:rPr>
          <w:b/>
          <w:color w:val="000000"/>
        </w:rPr>
      </w:pPr>
      <w:r>
        <w:rPr>
          <w:b/>
          <w:color w:val="000000"/>
        </w:rPr>
        <w:t>3.1</w:t>
      </w:r>
      <w:r w:rsidR="007A3851" w:rsidRPr="00115063">
        <w:rPr>
          <w:b/>
          <w:color w:val="000000"/>
        </w:rPr>
        <w:t xml:space="preserve"> </w:t>
      </w:r>
      <w:r w:rsidRPr="00115063">
        <w:rPr>
          <w:b/>
          <w:color w:val="000000"/>
        </w:rPr>
        <w:t xml:space="preserve">Selective catalytic reduction with </w:t>
      </w:r>
      <w:r w:rsidR="008149B8" w:rsidRPr="00115063">
        <w:rPr>
          <w:b/>
          <w:color w:val="000000"/>
        </w:rPr>
        <w:t>C</w:t>
      </w:r>
      <w:r w:rsidR="008149B8" w:rsidRPr="00115063">
        <w:rPr>
          <w:b/>
          <w:color w:val="000000"/>
          <w:vertAlign w:val="subscript"/>
        </w:rPr>
        <w:t>3</w:t>
      </w:r>
      <w:r w:rsidR="008149B8" w:rsidRPr="00115063">
        <w:rPr>
          <w:b/>
          <w:color w:val="000000"/>
        </w:rPr>
        <w:t>H</w:t>
      </w:r>
      <w:r w:rsidR="008149B8" w:rsidRPr="00115063">
        <w:rPr>
          <w:b/>
          <w:color w:val="000000"/>
          <w:vertAlign w:val="subscript"/>
        </w:rPr>
        <w:t>6</w:t>
      </w:r>
      <w:r w:rsidR="00050744">
        <w:rPr>
          <w:b/>
          <w:color w:val="000000"/>
        </w:rPr>
        <w:t xml:space="preserve"> (reaction scheme </w:t>
      </w:r>
      <w:r w:rsidR="002D653F">
        <w:rPr>
          <w:b/>
          <w:color w:val="000000"/>
        </w:rPr>
        <w:t>R</w:t>
      </w:r>
      <w:r w:rsidR="00050744" w:rsidRPr="00050744">
        <w:rPr>
          <w:b/>
          <w:color w:val="000000"/>
        </w:rPr>
        <w:t>#1</w:t>
      </w:r>
      <w:r w:rsidR="00050744">
        <w:rPr>
          <w:b/>
          <w:color w:val="000000"/>
        </w:rPr>
        <w:t>)</w:t>
      </w:r>
    </w:p>
    <w:p w14:paraId="3AF37888" w14:textId="61F5A0F8" w:rsidR="007E684A" w:rsidRDefault="00087AAA" w:rsidP="007E684A">
      <w:pPr>
        <w:pStyle w:val="S09PARAGRAFISUCESSIVI"/>
        <w:ind w:firstLine="0"/>
        <w:rPr>
          <w:rFonts w:cs="Times"/>
          <w:lang w:val="en-US"/>
        </w:rPr>
      </w:pPr>
      <w:r>
        <w:rPr>
          <w:rFonts w:cs="Times"/>
          <w:lang w:val="en-US"/>
        </w:rPr>
        <w:t xml:space="preserve">Initially, </w:t>
      </w:r>
      <w:r w:rsidR="00C529EF">
        <w:rPr>
          <w:rFonts w:cs="Times"/>
          <w:lang w:val="en-US"/>
        </w:rPr>
        <w:t xml:space="preserve">the effect of the </w:t>
      </w:r>
      <w:proofErr w:type="gramStart"/>
      <w:r w:rsidR="00C529EF">
        <w:rPr>
          <w:rFonts w:cs="Times"/>
          <w:lang w:val="en-US"/>
        </w:rPr>
        <w:t>C</w:t>
      </w:r>
      <w:r w:rsidR="002D653F">
        <w:rPr>
          <w:rFonts w:cs="Times"/>
          <w:lang w:val="en-US"/>
        </w:rPr>
        <w:t>:</w:t>
      </w:r>
      <w:r w:rsidR="00C529EF">
        <w:rPr>
          <w:rFonts w:cs="Times"/>
          <w:lang w:val="en-US"/>
        </w:rPr>
        <w:t>Z</w:t>
      </w:r>
      <w:proofErr w:type="gramEnd"/>
      <w:r w:rsidR="00C529EF">
        <w:rPr>
          <w:rFonts w:cs="Times"/>
          <w:lang w:val="en-US"/>
        </w:rPr>
        <w:t xml:space="preserve"> molar composition was examined for the catalysts prepared with the hydrothermal method using C</w:t>
      </w:r>
      <w:r w:rsidR="00C529EF">
        <w:rPr>
          <w:rFonts w:cs="Times"/>
          <w:vertAlign w:val="subscript"/>
          <w:lang w:val="en-US"/>
        </w:rPr>
        <w:t>3</w:t>
      </w:r>
      <w:r w:rsidR="00C529EF">
        <w:rPr>
          <w:rFonts w:cs="Times"/>
          <w:lang w:val="en-US"/>
        </w:rPr>
        <w:t>H</w:t>
      </w:r>
      <w:r w:rsidR="00C529EF">
        <w:rPr>
          <w:rFonts w:cs="Times"/>
          <w:vertAlign w:val="subscript"/>
          <w:lang w:val="en-US"/>
        </w:rPr>
        <w:t>6</w:t>
      </w:r>
      <w:r w:rsidR="00C21C70">
        <w:rPr>
          <w:rFonts w:cs="Times"/>
          <w:vertAlign w:val="subscript"/>
          <w:lang w:val="en-US"/>
        </w:rPr>
        <w:t xml:space="preserve"> </w:t>
      </w:r>
      <w:r w:rsidR="00C529EF">
        <w:rPr>
          <w:rFonts w:cs="Times"/>
          <w:lang w:val="en-US"/>
        </w:rPr>
        <w:t>as the reducing agent</w:t>
      </w:r>
      <w:r w:rsidR="00B30D7F">
        <w:rPr>
          <w:rFonts w:cs="Times"/>
          <w:lang w:val="en-US"/>
        </w:rPr>
        <w:t xml:space="preserve"> </w:t>
      </w:r>
      <w:r w:rsidR="00D53071">
        <w:rPr>
          <w:rFonts w:cs="Times"/>
          <w:lang w:val="en-US"/>
        </w:rPr>
        <w:t>(1000</w:t>
      </w:r>
      <w:r w:rsidR="002D653F">
        <w:rPr>
          <w:rFonts w:cs="Times"/>
          <w:lang w:val="en-US"/>
        </w:rPr>
        <w:t xml:space="preserve"> </w:t>
      </w:r>
      <w:r w:rsidR="00D53071">
        <w:rPr>
          <w:rFonts w:cs="Times"/>
          <w:lang w:val="en-US"/>
        </w:rPr>
        <w:t xml:space="preserve">ppm) </w:t>
      </w:r>
      <w:r w:rsidR="00B30D7F">
        <w:rPr>
          <w:rFonts w:cs="Times"/>
          <w:lang w:val="en-US"/>
        </w:rPr>
        <w:t>and in presence of 2% O</w:t>
      </w:r>
      <w:r w:rsidR="00B30D7F">
        <w:rPr>
          <w:rFonts w:cs="Times"/>
          <w:vertAlign w:val="subscript"/>
          <w:lang w:val="en-US"/>
        </w:rPr>
        <w:t>2</w:t>
      </w:r>
      <w:r w:rsidR="00471850">
        <w:rPr>
          <w:rFonts w:cs="Times"/>
          <w:vertAlign w:val="subscript"/>
          <w:lang w:val="en-US"/>
        </w:rPr>
        <w:t xml:space="preserve"> </w:t>
      </w:r>
      <w:r w:rsidR="00471850">
        <w:rPr>
          <w:rFonts w:cs="Times"/>
          <w:lang w:val="en-US"/>
        </w:rPr>
        <w:t>and 1000</w:t>
      </w:r>
      <w:r w:rsidR="002D653F">
        <w:rPr>
          <w:rFonts w:cs="Times"/>
          <w:lang w:val="en-US"/>
        </w:rPr>
        <w:t xml:space="preserve"> </w:t>
      </w:r>
      <w:r w:rsidR="00471850">
        <w:rPr>
          <w:rFonts w:cs="Times"/>
          <w:lang w:val="en-US"/>
        </w:rPr>
        <w:t>ppm NO</w:t>
      </w:r>
      <w:r w:rsidR="00B30D7F">
        <w:rPr>
          <w:rFonts w:cs="Times"/>
          <w:lang w:val="en-US"/>
        </w:rPr>
        <w:t xml:space="preserve"> in the reacting mixture</w:t>
      </w:r>
      <w:r w:rsidR="00C529EF">
        <w:rPr>
          <w:rFonts w:cs="Times"/>
          <w:lang w:val="en-US"/>
        </w:rPr>
        <w:t xml:space="preserve">. </w:t>
      </w:r>
      <w:r w:rsidR="0035443D">
        <w:rPr>
          <w:rFonts w:cs="Times"/>
          <w:lang w:val="en-US"/>
        </w:rPr>
        <w:t>As shown</w:t>
      </w:r>
      <w:r w:rsidR="00450C79">
        <w:rPr>
          <w:rFonts w:cs="Times"/>
          <w:lang w:val="en-US"/>
        </w:rPr>
        <w:t xml:space="preserve"> in </w:t>
      </w:r>
      <w:r w:rsidR="00450C79" w:rsidRPr="00967CCE">
        <w:rPr>
          <w:rFonts w:cs="Times"/>
          <w:lang w:val="en-US"/>
        </w:rPr>
        <w:t>Figure 1</w:t>
      </w:r>
      <w:r w:rsidR="007A2B1D" w:rsidRPr="00967CCE">
        <w:rPr>
          <w:rFonts w:cs="Times"/>
          <w:lang w:val="en-US"/>
        </w:rPr>
        <w:t>a</w:t>
      </w:r>
      <w:r w:rsidR="0035443D" w:rsidRPr="00967CCE">
        <w:rPr>
          <w:rFonts w:cs="Times"/>
          <w:lang w:val="en-US"/>
        </w:rPr>
        <w:t>,</w:t>
      </w:r>
      <w:r w:rsidR="0035443D">
        <w:rPr>
          <w:rFonts w:cs="Times"/>
          <w:lang w:val="en-US"/>
        </w:rPr>
        <w:t xml:space="preserve"> t</w:t>
      </w:r>
      <w:r w:rsidR="006F4CE4">
        <w:rPr>
          <w:rFonts w:cs="Times"/>
          <w:lang w:val="en-US"/>
        </w:rPr>
        <w:t>he maximum obtained NO conversion</w:t>
      </w:r>
      <w:r w:rsidR="007A2B1D">
        <w:rPr>
          <w:rFonts w:cs="Times"/>
          <w:lang w:val="en-US"/>
        </w:rPr>
        <w:t xml:space="preserve"> was </w:t>
      </w:r>
      <w:r w:rsidR="001D40E9">
        <w:rPr>
          <w:rFonts w:cs="Times"/>
          <w:lang w:val="en-US"/>
        </w:rPr>
        <w:t xml:space="preserve">achieved </w:t>
      </w:r>
      <w:r w:rsidR="00C21C70">
        <w:rPr>
          <w:rFonts w:cs="Times"/>
          <w:lang w:val="en-US"/>
        </w:rPr>
        <w:t>at 360</w:t>
      </w:r>
      <w:r w:rsidR="00C21C70">
        <w:rPr>
          <w:rFonts w:cs="Times"/>
          <w:vertAlign w:val="superscript"/>
          <w:lang w:val="en-US"/>
        </w:rPr>
        <w:t>o</w:t>
      </w:r>
      <w:r w:rsidR="00C21C70">
        <w:rPr>
          <w:rFonts w:cs="Times"/>
          <w:lang w:val="en-US"/>
        </w:rPr>
        <w:t>C,</w:t>
      </w:r>
      <w:r w:rsidR="006F4CE4">
        <w:rPr>
          <w:rFonts w:cs="Times"/>
          <w:lang w:val="en-US"/>
        </w:rPr>
        <w:t xml:space="preserve"> </w:t>
      </w:r>
      <w:r w:rsidR="007A2B1D">
        <w:rPr>
          <w:rFonts w:cs="Times"/>
          <w:lang w:val="en-US"/>
        </w:rPr>
        <w:t xml:space="preserve">and </w:t>
      </w:r>
      <w:r w:rsidR="006F4CE4">
        <w:rPr>
          <w:rFonts w:cs="Times"/>
          <w:lang w:val="en-US"/>
        </w:rPr>
        <w:t>followed the order</w:t>
      </w:r>
      <w:r w:rsidR="00CF4B8E">
        <w:rPr>
          <w:rFonts w:cs="Times"/>
          <w:lang w:val="en-US"/>
        </w:rPr>
        <w:t>:</w:t>
      </w:r>
      <w:r w:rsidR="006F4CE4">
        <w:rPr>
          <w:rFonts w:cs="Times"/>
          <w:lang w:val="en-US"/>
        </w:rPr>
        <w:t xml:space="preserve"> </w:t>
      </w:r>
      <w:r w:rsidR="006F4CE4" w:rsidRPr="00111ADC">
        <w:rPr>
          <w:rFonts w:cs="Times"/>
        </w:rPr>
        <w:t>Ir</w:t>
      </w:r>
      <w:r w:rsidR="006F4CE4" w:rsidRPr="00111ADC">
        <w:rPr>
          <w:rFonts w:cs="Times"/>
          <w:lang w:val="en-US"/>
        </w:rPr>
        <w:t>-</w:t>
      </w:r>
      <w:proofErr w:type="gramStart"/>
      <w:r w:rsidR="006F4CE4" w:rsidRPr="00111ADC">
        <w:rPr>
          <w:rFonts w:cs="Times"/>
        </w:rPr>
        <w:t>ACZ</w:t>
      </w:r>
      <w:r w:rsidR="006F4CE4" w:rsidRPr="00CF4B8E">
        <w:rPr>
          <w:rFonts w:cs="Times"/>
          <w:vertAlign w:val="subscript"/>
          <w:lang w:val="en-US"/>
        </w:rPr>
        <w:t>(</w:t>
      </w:r>
      <w:proofErr w:type="gramEnd"/>
      <w:r w:rsidR="006F4CE4" w:rsidRPr="00CF4B8E">
        <w:rPr>
          <w:rFonts w:cs="Times"/>
          <w:vertAlign w:val="subscript"/>
          <w:lang w:val="en-US"/>
        </w:rPr>
        <w:t xml:space="preserve">75-25) </w:t>
      </w:r>
      <w:r w:rsidR="006F4CE4">
        <w:rPr>
          <w:rFonts w:cs="Times"/>
          <w:lang w:val="en-US"/>
        </w:rPr>
        <w:t xml:space="preserve">35% &gt; </w:t>
      </w:r>
      <w:r w:rsidR="006F4CE4" w:rsidRPr="00111ADC">
        <w:rPr>
          <w:rFonts w:cs="Times"/>
        </w:rPr>
        <w:t>Ir</w:t>
      </w:r>
      <w:r w:rsidR="006F4CE4" w:rsidRPr="00111ADC">
        <w:rPr>
          <w:rFonts w:cs="Times"/>
          <w:lang w:val="en-US"/>
        </w:rPr>
        <w:t>-</w:t>
      </w:r>
      <w:r w:rsidR="006F4CE4" w:rsidRPr="00111ADC">
        <w:rPr>
          <w:rFonts w:cs="Times"/>
        </w:rPr>
        <w:t>ACZ</w:t>
      </w:r>
      <w:r w:rsidR="006F4CE4" w:rsidRPr="00CF4B8E">
        <w:rPr>
          <w:rFonts w:cs="Times"/>
          <w:vertAlign w:val="subscript"/>
          <w:lang w:val="en-US"/>
        </w:rPr>
        <w:t>(50-50)</w:t>
      </w:r>
      <w:r w:rsidR="006F4CE4">
        <w:rPr>
          <w:rFonts w:cs="Times"/>
          <w:lang w:val="en-US"/>
        </w:rPr>
        <w:t xml:space="preserve"> 3</w:t>
      </w:r>
      <w:r w:rsidR="001D40E9">
        <w:rPr>
          <w:rFonts w:cs="Times"/>
          <w:lang w:val="en-US"/>
        </w:rPr>
        <w:t>2</w:t>
      </w:r>
      <w:r w:rsidR="006F4CE4">
        <w:rPr>
          <w:rFonts w:cs="Times"/>
          <w:lang w:val="en-US"/>
        </w:rPr>
        <w:t xml:space="preserve">% </w:t>
      </w:r>
      <m:oMath>
        <m:r>
          <w:rPr>
            <w:rFonts w:ascii="Cambria Math" w:hAnsi="Cambria Math" w:cs="Times"/>
            <w:lang w:val="en-US"/>
          </w:rPr>
          <m:t>≈</m:t>
        </m:r>
      </m:oMath>
      <w:r w:rsidR="006F4CE4">
        <w:rPr>
          <w:rFonts w:cs="Times"/>
          <w:lang w:val="en-US"/>
        </w:rPr>
        <w:t xml:space="preserve"> </w:t>
      </w:r>
      <w:r w:rsidR="006F4CE4" w:rsidRPr="00111ADC">
        <w:rPr>
          <w:rFonts w:cs="Times"/>
        </w:rPr>
        <w:t>Ir</w:t>
      </w:r>
      <w:r w:rsidR="006F4CE4" w:rsidRPr="00111ADC">
        <w:rPr>
          <w:rFonts w:cs="Times"/>
          <w:lang w:val="en-US"/>
        </w:rPr>
        <w:t>-</w:t>
      </w:r>
      <w:r w:rsidR="006F4CE4" w:rsidRPr="00111ADC">
        <w:rPr>
          <w:rFonts w:cs="Times"/>
        </w:rPr>
        <w:t>ACZ</w:t>
      </w:r>
      <w:r w:rsidR="006F4CE4" w:rsidRPr="00CF4B8E">
        <w:rPr>
          <w:rFonts w:cs="Times"/>
          <w:vertAlign w:val="subscript"/>
          <w:lang w:val="en-US"/>
        </w:rPr>
        <w:t>(25-75)</w:t>
      </w:r>
      <w:r w:rsidR="006F4CE4">
        <w:rPr>
          <w:rFonts w:cs="Times"/>
          <w:lang w:val="en-US"/>
        </w:rPr>
        <w:t xml:space="preserve"> 3</w:t>
      </w:r>
      <w:r w:rsidR="001D40E9">
        <w:rPr>
          <w:rFonts w:cs="Times"/>
          <w:lang w:val="en-US"/>
        </w:rPr>
        <w:t>2</w:t>
      </w:r>
      <w:r w:rsidR="006F4CE4">
        <w:rPr>
          <w:rFonts w:cs="Times"/>
          <w:lang w:val="en-US"/>
        </w:rPr>
        <w:t xml:space="preserve">% &gt; </w:t>
      </w:r>
      <w:r w:rsidR="006F4CE4" w:rsidRPr="00111ADC">
        <w:rPr>
          <w:rFonts w:cs="Times"/>
        </w:rPr>
        <w:t>Ir</w:t>
      </w:r>
      <w:r w:rsidR="006F4CE4" w:rsidRPr="00111ADC">
        <w:rPr>
          <w:rFonts w:cs="Times"/>
          <w:lang w:val="en-US"/>
        </w:rPr>
        <w:t>-</w:t>
      </w:r>
      <w:r w:rsidR="006F4CE4" w:rsidRPr="00111ADC">
        <w:rPr>
          <w:rFonts w:cs="Times"/>
        </w:rPr>
        <w:t>Al</w:t>
      </w:r>
      <w:r w:rsidR="006F4CE4" w:rsidRPr="00111ADC">
        <w:rPr>
          <w:rFonts w:cs="Times"/>
          <w:vertAlign w:val="subscript"/>
          <w:lang w:val="en-US"/>
        </w:rPr>
        <w:t>2</w:t>
      </w:r>
      <w:r w:rsidR="006F4CE4" w:rsidRPr="00111ADC">
        <w:rPr>
          <w:rFonts w:cs="Times"/>
        </w:rPr>
        <w:t>O</w:t>
      </w:r>
      <w:r w:rsidR="006F4CE4" w:rsidRPr="00111ADC">
        <w:rPr>
          <w:rFonts w:cs="Times"/>
          <w:vertAlign w:val="subscript"/>
          <w:lang w:val="en-US"/>
        </w:rPr>
        <w:t>3</w:t>
      </w:r>
      <w:r w:rsidR="00450C79">
        <w:rPr>
          <w:rFonts w:cs="Times"/>
          <w:lang w:val="en-US"/>
        </w:rPr>
        <w:t xml:space="preserve"> </w:t>
      </w:r>
      <w:r w:rsidR="001D40E9">
        <w:rPr>
          <w:rFonts w:cs="Times"/>
          <w:lang w:val="en-US"/>
        </w:rPr>
        <w:t>23</w:t>
      </w:r>
      <w:r w:rsidR="00450C79">
        <w:rPr>
          <w:rFonts w:cs="Times"/>
          <w:lang w:val="en-US"/>
        </w:rPr>
        <w:t>%</w:t>
      </w:r>
      <w:r w:rsidR="001D40E9">
        <w:rPr>
          <w:rFonts w:cs="Times"/>
          <w:lang w:val="en-US"/>
        </w:rPr>
        <w:t xml:space="preserve"> (for this latter catalyst the value was recorded at 380</w:t>
      </w:r>
      <w:r w:rsidR="001D40E9" w:rsidRPr="001D40E9">
        <w:rPr>
          <w:rFonts w:cs="Times"/>
          <w:vertAlign w:val="superscript"/>
          <w:lang w:val="en-US"/>
        </w:rPr>
        <w:t>o</w:t>
      </w:r>
      <w:r w:rsidR="001D40E9">
        <w:rPr>
          <w:rFonts w:cs="Times"/>
          <w:lang w:val="en-US"/>
        </w:rPr>
        <w:t>C)</w:t>
      </w:r>
      <w:r w:rsidR="00CF4B8E">
        <w:rPr>
          <w:rFonts w:cs="Times"/>
          <w:lang w:val="en-US"/>
        </w:rPr>
        <w:t>. T</w:t>
      </w:r>
      <w:r w:rsidR="00C529EF">
        <w:rPr>
          <w:rFonts w:cs="Times"/>
          <w:lang w:val="en-US"/>
        </w:rPr>
        <w:t xml:space="preserve">he </w:t>
      </w:r>
      <w:r w:rsidR="00011883">
        <w:rPr>
          <w:rFonts w:cs="Times"/>
          <w:lang w:val="en-US"/>
        </w:rPr>
        <w:t>yield</w:t>
      </w:r>
      <w:r w:rsidR="00C529EF">
        <w:rPr>
          <w:rFonts w:cs="Times"/>
          <w:lang w:val="en-US"/>
        </w:rPr>
        <w:t xml:space="preserve"> </w:t>
      </w:r>
      <w:r w:rsidR="00C529EF" w:rsidRPr="00E34C88">
        <w:rPr>
          <w:rFonts w:cs="Times"/>
          <w:lang w:val="en-US"/>
        </w:rPr>
        <w:t>towards N</w:t>
      </w:r>
      <w:r w:rsidR="00C529EF" w:rsidRPr="00E34C88">
        <w:rPr>
          <w:rFonts w:cs="Times"/>
          <w:vertAlign w:val="subscript"/>
          <w:lang w:val="en-US"/>
        </w:rPr>
        <w:t>2</w:t>
      </w:r>
      <w:r w:rsidR="001D40E9">
        <w:rPr>
          <w:rFonts w:cs="Times"/>
          <w:vertAlign w:val="subscript"/>
          <w:lang w:val="en-US"/>
        </w:rPr>
        <w:t xml:space="preserve"> </w:t>
      </w:r>
      <w:r w:rsidR="001D40E9" w:rsidRPr="00967CCE">
        <w:rPr>
          <w:rFonts w:cs="Times"/>
          <w:lang w:val="en-US"/>
        </w:rPr>
        <w:t>(Figure 1b)</w:t>
      </w:r>
      <w:r w:rsidR="00C21C70" w:rsidRPr="00967CCE">
        <w:rPr>
          <w:rFonts w:cs="Times"/>
          <w:lang w:val="en-US"/>
        </w:rPr>
        <w:t>,</w:t>
      </w:r>
      <w:r w:rsidR="00C21C70" w:rsidRPr="00E34C88">
        <w:rPr>
          <w:rFonts w:cs="Times"/>
          <w:lang w:val="en-US"/>
        </w:rPr>
        <w:t xml:space="preserve"> at </w:t>
      </w:r>
      <w:r w:rsidR="001D40E9">
        <w:rPr>
          <w:rFonts w:cs="Times"/>
          <w:lang w:val="en-US"/>
        </w:rPr>
        <w:t>30</w:t>
      </w:r>
      <w:r w:rsidR="00E34C88" w:rsidRPr="00E34C88">
        <w:rPr>
          <w:rFonts w:cs="Times"/>
          <w:lang w:val="en-US"/>
        </w:rPr>
        <w:t>0</w:t>
      </w:r>
      <w:r w:rsidR="00C21C70" w:rsidRPr="00E34C88">
        <w:rPr>
          <w:rFonts w:cs="Times"/>
          <w:vertAlign w:val="superscript"/>
          <w:lang w:val="en-US"/>
        </w:rPr>
        <w:t>o</w:t>
      </w:r>
      <w:r w:rsidR="00C21C70" w:rsidRPr="00E34C88">
        <w:rPr>
          <w:rFonts w:cs="Times"/>
          <w:lang w:val="en-US"/>
        </w:rPr>
        <w:t xml:space="preserve">C, </w:t>
      </w:r>
      <w:r w:rsidR="00C529EF" w:rsidRPr="00E34C88">
        <w:rPr>
          <w:rFonts w:cs="Times"/>
          <w:lang w:val="en-US"/>
        </w:rPr>
        <w:t xml:space="preserve">followed the order </w:t>
      </w:r>
      <w:r w:rsidR="00C529EF" w:rsidRPr="00E34C88">
        <w:rPr>
          <w:rFonts w:cs="Times"/>
        </w:rPr>
        <w:t>Ir</w:t>
      </w:r>
      <w:r w:rsidR="00C529EF" w:rsidRPr="00E34C88">
        <w:rPr>
          <w:rFonts w:cs="Times"/>
          <w:lang w:val="en-US"/>
        </w:rPr>
        <w:t>-</w:t>
      </w:r>
      <w:proofErr w:type="gramStart"/>
      <w:r w:rsidR="00C529EF" w:rsidRPr="00E34C88">
        <w:rPr>
          <w:rFonts w:cs="Times"/>
        </w:rPr>
        <w:t>ACZ</w:t>
      </w:r>
      <w:r w:rsidR="00C529EF" w:rsidRPr="00E34C88">
        <w:rPr>
          <w:rFonts w:cs="Times"/>
          <w:vertAlign w:val="subscript"/>
          <w:lang w:val="en-US"/>
        </w:rPr>
        <w:t>(</w:t>
      </w:r>
      <w:proofErr w:type="gramEnd"/>
      <w:r w:rsidR="00C529EF" w:rsidRPr="00E34C88">
        <w:rPr>
          <w:rFonts w:cs="Times"/>
          <w:vertAlign w:val="subscript"/>
          <w:lang w:val="en-US"/>
        </w:rPr>
        <w:t>25-75)</w:t>
      </w:r>
      <w:r w:rsidR="00C529EF" w:rsidRPr="00E34C88">
        <w:rPr>
          <w:rFonts w:cs="Times"/>
          <w:lang w:val="en-US"/>
        </w:rPr>
        <w:t xml:space="preserve"> </w:t>
      </w:r>
      <w:r w:rsidR="00E34C88" w:rsidRPr="00E34C88">
        <w:rPr>
          <w:rFonts w:cs="Times"/>
          <w:lang w:val="en-US"/>
        </w:rPr>
        <w:t>1</w:t>
      </w:r>
      <w:r w:rsidR="001D40E9">
        <w:rPr>
          <w:rFonts w:cs="Times"/>
          <w:lang w:val="en-US"/>
        </w:rPr>
        <w:t>6</w:t>
      </w:r>
      <w:r w:rsidR="00C529EF" w:rsidRPr="00E34C88">
        <w:rPr>
          <w:rFonts w:cs="Times"/>
          <w:lang w:val="en-US"/>
        </w:rPr>
        <w:t xml:space="preserve">% </w:t>
      </w:r>
      <w:r w:rsidR="001D40E9">
        <w:rPr>
          <w:rFonts w:cs="Times"/>
          <w:lang w:val="en-US"/>
        </w:rPr>
        <w:t>&gt;</w:t>
      </w:r>
      <w:r w:rsidR="00C21C70" w:rsidRPr="00E34C88">
        <w:rPr>
          <w:rFonts w:cs="Times"/>
          <w:lang w:val="en-US"/>
        </w:rPr>
        <w:t xml:space="preserve"> </w:t>
      </w:r>
      <w:r w:rsidR="00C529EF" w:rsidRPr="00E34C88">
        <w:rPr>
          <w:rFonts w:cs="Times"/>
        </w:rPr>
        <w:t>Ir</w:t>
      </w:r>
      <w:r w:rsidR="00C529EF" w:rsidRPr="00E34C88">
        <w:rPr>
          <w:rFonts w:cs="Times"/>
          <w:lang w:val="en-US"/>
        </w:rPr>
        <w:t>-</w:t>
      </w:r>
      <w:r w:rsidR="00C529EF" w:rsidRPr="00E34C88">
        <w:rPr>
          <w:rFonts w:cs="Times"/>
        </w:rPr>
        <w:t>ACZ</w:t>
      </w:r>
      <w:r w:rsidR="00C529EF" w:rsidRPr="00E34C88">
        <w:rPr>
          <w:rFonts w:cs="Times"/>
          <w:vertAlign w:val="subscript"/>
          <w:lang w:val="en-US"/>
        </w:rPr>
        <w:t>(75-25)</w:t>
      </w:r>
      <w:r w:rsidR="00C529EF" w:rsidRPr="00E34C88">
        <w:rPr>
          <w:rFonts w:cs="Times"/>
          <w:lang w:val="en-US"/>
        </w:rPr>
        <w:t xml:space="preserve"> </w:t>
      </w:r>
      <w:r w:rsidR="00E34C88" w:rsidRPr="00E34C88">
        <w:rPr>
          <w:rFonts w:cs="Times"/>
          <w:lang w:val="en-US"/>
        </w:rPr>
        <w:t>1</w:t>
      </w:r>
      <w:r w:rsidR="001D40E9">
        <w:rPr>
          <w:rFonts w:cs="Times"/>
          <w:lang w:val="en-US"/>
        </w:rPr>
        <w:t>4</w:t>
      </w:r>
      <w:r w:rsidR="00450C79" w:rsidRPr="00E34C88">
        <w:rPr>
          <w:rFonts w:cs="Times"/>
          <w:lang w:val="en-US"/>
        </w:rPr>
        <w:t xml:space="preserve">% &gt; </w:t>
      </w:r>
      <w:r w:rsidR="00450C79" w:rsidRPr="00E34C88">
        <w:rPr>
          <w:rFonts w:cs="Times"/>
        </w:rPr>
        <w:t>Ir</w:t>
      </w:r>
      <w:r w:rsidR="00450C79" w:rsidRPr="00E34C88">
        <w:rPr>
          <w:rFonts w:cs="Times"/>
          <w:lang w:val="en-US"/>
        </w:rPr>
        <w:t>-</w:t>
      </w:r>
      <w:r w:rsidR="00450C79" w:rsidRPr="00E34C88">
        <w:rPr>
          <w:rFonts w:cs="Times"/>
        </w:rPr>
        <w:t>ACZ</w:t>
      </w:r>
      <w:r w:rsidR="00450C79" w:rsidRPr="00E34C88">
        <w:rPr>
          <w:rFonts w:cs="Times"/>
          <w:vertAlign w:val="subscript"/>
          <w:lang w:val="en-US"/>
        </w:rPr>
        <w:t>(50-50)</w:t>
      </w:r>
      <w:r w:rsidR="00450C79" w:rsidRPr="00E34C88">
        <w:rPr>
          <w:rFonts w:cs="Times"/>
          <w:lang w:val="en-US"/>
        </w:rPr>
        <w:t xml:space="preserve"> </w:t>
      </w:r>
      <w:r w:rsidR="00E34C88" w:rsidRPr="00E34C88">
        <w:rPr>
          <w:rFonts w:cs="Times"/>
          <w:lang w:val="en-US"/>
        </w:rPr>
        <w:t>1</w:t>
      </w:r>
      <w:r w:rsidR="001D40E9">
        <w:rPr>
          <w:rFonts w:cs="Times"/>
          <w:lang w:val="en-US"/>
        </w:rPr>
        <w:t>0</w:t>
      </w:r>
      <w:r w:rsidR="00450C79" w:rsidRPr="00E34C88">
        <w:rPr>
          <w:rFonts w:cs="Times"/>
          <w:lang w:val="en-US"/>
        </w:rPr>
        <w:t xml:space="preserve">% &gt; </w:t>
      </w:r>
      <w:r w:rsidR="00450C79" w:rsidRPr="00E34C88">
        <w:rPr>
          <w:rFonts w:cs="Times"/>
        </w:rPr>
        <w:t>Ir</w:t>
      </w:r>
      <w:r w:rsidR="00450C79" w:rsidRPr="00E34C88">
        <w:rPr>
          <w:rFonts w:cs="Times"/>
          <w:lang w:val="en-US"/>
        </w:rPr>
        <w:t>-</w:t>
      </w:r>
      <w:r w:rsidR="00450C79" w:rsidRPr="00E34C88">
        <w:rPr>
          <w:rFonts w:cs="Times"/>
        </w:rPr>
        <w:t>Al</w:t>
      </w:r>
      <w:r w:rsidR="00450C79" w:rsidRPr="00E34C88">
        <w:rPr>
          <w:rFonts w:cs="Times"/>
          <w:vertAlign w:val="subscript"/>
          <w:lang w:val="en-US"/>
        </w:rPr>
        <w:t>2</w:t>
      </w:r>
      <w:r w:rsidR="00450C79" w:rsidRPr="00E34C88">
        <w:rPr>
          <w:rFonts w:cs="Times"/>
        </w:rPr>
        <w:t>O</w:t>
      </w:r>
      <w:r w:rsidR="00450C79" w:rsidRPr="00E34C88">
        <w:rPr>
          <w:rFonts w:cs="Times"/>
          <w:vertAlign w:val="subscript"/>
          <w:lang w:val="en-US"/>
        </w:rPr>
        <w:t>3</w:t>
      </w:r>
      <w:r w:rsidR="00450C79" w:rsidRPr="00E34C88">
        <w:rPr>
          <w:rFonts w:cs="Times"/>
          <w:lang w:val="en-US"/>
        </w:rPr>
        <w:t xml:space="preserve"> </w:t>
      </w:r>
      <w:r w:rsidR="001D40E9">
        <w:rPr>
          <w:rFonts w:cs="Times"/>
          <w:lang w:val="en-US"/>
        </w:rPr>
        <w:t>3</w:t>
      </w:r>
      <w:r w:rsidR="00450C79" w:rsidRPr="00E34C88">
        <w:rPr>
          <w:rFonts w:cs="Times"/>
          <w:lang w:val="en-US"/>
        </w:rPr>
        <w:t xml:space="preserve">%. </w:t>
      </w:r>
      <w:r w:rsidR="00126D46">
        <w:rPr>
          <w:rFonts w:cs="Times"/>
          <w:lang w:val="en-US"/>
        </w:rPr>
        <w:t>Over 400</w:t>
      </w:r>
      <w:r w:rsidR="00126D46" w:rsidRPr="00126D46">
        <w:rPr>
          <w:rFonts w:cs="Times"/>
          <w:vertAlign w:val="superscript"/>
          <w:lang w:val="en-US"/>
        </w:rPr>
        <w:t>o</w:t>
      </w:r>
      <w:r w:rsidR="00126D46">
        <w:rPr>
          <w:rFonts w:cs="Times"/>
          <w:lang w:val="en-US"/>
        </w:rPr>
        <w:t>C, the yield to N</w:t>
      </w:r>
      <w:r w:rsidR="00126D46" w:rsidRPr="00126D46">
        <w:rPr>
          <w:rFonts w:cs="Times"/>
          <w:vertAlign w:val="subscript"/>
          <w:lang w:val="en-US"/>
        </w:rPr>
        <w:t>2</w:t>
      </w:r>
      <w:r w:rsidR="00126D46">
        <w:rPr>
          <w:rFonts w:cs="Times"/>
          <w:lang w:val="en-US"/>
        </w:rPr>
        <w:t xml:space="preserve"> rises sharply for all catalysts, apart from the unmodified one.</w:t>
      </w:r>
    </w:p>
    <w:p w14:paraId="6CB56937" w14:textId="37BC076E" w:rsidR="007B2E04" w:rsidRDefault="00450C79" w:rsidP="007E684A">
      <w:pPr>
        <w:pStyle w:val="S09PARAGRAFISUCESSIVI"/>
        <w:rPr>
          <w:rFonts w:cs="Times"/>
          <w:lang w:val="en-US"/>
        </w:rPr>
      </w:pPr>
      <w:r w:rsidRPr="006C623F">
        <w:t>Using</w:t>
      </w:r>
      <w:r w:rsidR="00126D46" w:rsidRPr="00126D46">
        <w:rPr>
          <w:rFonts w:cs="Times"/>
          <w:shd w:val="clear" w:color="auto" w:fill="FFFFFF"/>
        </w:rPr>
        <w:t xml:space="preserve"> </w:t>
      </w:r>
      <w:r w:rsidR="00126D46">
        <w:rPr>
          <w:rFonts w:cs="Times"/>
          <w:shd w:val="clear" w:color="auto" w:fill="FFFFFF"/>
        </w:rPr>
        <w:t>the</w:t>
      </w:r>
      <w:r w:rsidRPr="00E34C88">
        <w:rPr>
          <w:rFonts w:cs="Times"/>
          <w:shd w:val="clear" w:color="auto" w:fill="FFFFFF"/>
          <w:lang w:val="en-US"/>
        </w:rPr>
        <w:t xml:space="preserve"> </w:t>
      </w:r>
      <w:r w:rsidRPr="00111ADC">
        <w:rPr>
          <w:rFonts w:cs="Times"/>
        </w:rPr>
        <w:t>Ir</w:t>
      </w:r>
      <w:r w:rsidRPr="00111ADC">
        <w:rPr>
          <w:rFonts w:cs="Times"/>
          <w:lang w:val="en-US"/>
        </w:rPr>
        <w:t>-</w:t>
      </w:r>
      <w:proofErr w:type="gramStart"/>
      <w:r w:rsidRPr="00111ADC">
        <w:rPr>
          <w:rFonts w:cs="Times"/>
        </w:rPr>
        <w:t>ACZ</w:t>
      </w:r>
      <w:r w:rsidRPr="00CF4B8E">
        <w:rPr>
          <w:rFonts w:cs="Times"/>
          <w:vertAlign w:val="subscript"/>
          <w:lang w:val="en-US"/>
        </w:rPr>
        <w:t>(</w:t>
      </w:r>
      <w:proofErr w:type="gramEnd"/>
      <w:r w:rsidRPr="00CF4B8E">
        <w:rPr>
          <w:rFonts w:cs="Times"/>
          <w:vertAlign w:val="subscript"/>
          <w:lang w:val="en-US"/>
        </w:rPr>
        <w:t>75-25)</w:t>
      </w:r>
      <w:r w:rsidR="00126D46" w:rsidRPr="00126D46">
        <w:rPr>
          <w:rFonts w:cs="Times"/>
          <w:lang w:val="en-US"/>
        </w:rPr>
        <w:t>,</w:t>
      </w:r>
      <w:r w:rsidR="00126D46">
        <w:rPr>
          <w:rFonts w:cs="Times"/>
          <w:vertAlign w:val="subscript"/>
          <w:lang w:val="en-US"/>
        </w:rPr>
        <w:t xml:space="preserve"> </w:t>
      </w:r>
      <w:r w:rsidR="003F154B">
        <w:rPr>
          <w:rFonts w:cs="Times"/>
          <w:lang w:val="en-US"/>
        </w:rPr>
        <w:t>which exhibited the best performance in this experimental series, two</w:t>
      </w:r>
      <w:r w:rsidR="007E684A">
        <w:rPr>
          <w:rFonts w:cs="Times"/>
          <w:lang w:val="en-US"/>
        </w:rPr>
        <w:t xml:space="preserve"> </w:t>
      </w:r>
      <w:r w:rsidR="003F154B">
        <w:rPr>
          <w:rFonts w:cs="Times"/>
          <w:lang w:val="en-US"/>
        </w:rPr>
        <w:t>more experiments were</w:t>
      </w:r>
      <w:r w:rsidR="007B2E04">
        <w:rPr>
          <w:rFonts w:cs="Times"/>
          <w:lang w:val="en-US"/>
        </w:rPr>
        <w:t xml:space="preserve"> conducted</w:t>
      </w:r>
      <w:r w:rsidR="00126D46">
        <w:rPr>
          <w:rFonts w:cs="Times"/>
          <w:lang w:val="en-US"/>
        </w:rPr>
        <w:t>,</w:t>
      </w:r>
      <w:r w:rsidR="007B2E04">
        <w:rPr>
          <w:rFonts w:cs="Times"/>
          <w:lang w:val="en-US"/>
        </w:rPr>
        <w:t xml:space="preserve"> with different reactant concentrations: a) 5% O</w:t>
      </w:r>
      <w:r w:rsidR="007B2E04">
        <w:rPr>
          <w:rFonts w:cs="Times"/>
          <w:vertAlign w:val="subscript"/>
          <w:lang w:val="en-US"/>
        </w:rPr>
        <w:t xml:space="preserve">2 </w:t>
      </w:r>
      <w:r w:rsidR="007B2E04">
        <w:rPr>
          <w:rFonts w:cs="Times"/>
          <w:lang w:val="en-US"/>
        </w:rPr>
        <w:t>and 1000</w:t>
      </w:r>
      <w:r w:rsidR="002D653F">
        <w:rPr>
          <w:rFonts w:cs="Times"/>
          <w:lang w:val="en-US"/>
        </w:rPr>
        <w:t xml:space="preserve"> </w:t>
      </w:r>
      <w:r w:rsidR="007B2E04">
        <w:rPr>
          <w:rFonts w:cs="Times"/>
          <w:lang w:val="en-US"/>
        </w:rPr>
        <w:t>ppm NO</w:t>
      </w:r>
      <w:r w:rsidR="00D53071">
        <w:rPr>
          <w:rFonts w:cs="Times"/>
          <w:lang w:val="en-US"/>
        </w:rPr>
        <w:t xml:space="preserve"> (1000</w:t>
      </w:r>
      <w:r w:rsidR="002D653F">
        <w:rPr>
          <w:rFonts w:cs="Times"/>
          <w:lang w:val="en-US"/>
        </w:rPr>
        <w:t xml:space="preserve"> </w:t>
      </w:r>
      <w:r w:rsidR="00D53071">
        <w:rPr>
          <w:rFonts w:cs="Times"/>
          <w:lang w:val="en-US"/>
        </w:rPr>
        <w:t>ppm C</w:t>
      </w:r>
      <w:r w:rsidR="00D53071" w:rsidRPr="00D53071">
        <w:rPr>
          <w:rFonts w:cs="Times"/>
          <w:vertAlign w:val="subscript"/>
          <w:lang w:val="en-US"/>
        </w:rPr>
        <w:t>3</w:t>
      </w:r>
      <w:r w:rsidR="00D53071">
        <w:rPr>
          <w:rFonts w:cs="Times"/>
          <w:lang w:val="en-US"/>
        </w:rPr>
        <w:t>H</w:t>
      </w:r>
      <w:r w:rsidR="00D53071" w:rsidRPr="00D53071">
        <w:rPr>
          <w:rFonts w:cs="Times"/>
          <w:vertAlign w:val="subscript"/>
          <w:lang w:val="en-US"/>
        </w:rPr>
        <w:t>6</w:t>
      </w:r>
      <w:r w:rsidR="00D53071">
        <w:rPr>
          <w:rFonts w:cs="Times"/>
          <w:lang w:val="en-US"/>
        </w:rPr>
        <w:t>)</w:t>
      </w:r>
      <w:r w:rsidR="00C21C70">
        <w:rPr>
          <w:rFonts w:cs="Times"/>
          <w:lang w:val="en-US"/>
        </w:rPr>
        <w:t>,</w:t>
      </w:r>
      <w:r w:rsidR="007B2E04">
        <w:rPr>
          <w:rFonts w:cs="Times"/>
          <w:lang w:val="en-US"/>
        </w:rPr>
        <w:t xml:space="preserve"> and b) 5% O</w:t>
      </w:r>
      <w:r w:rsidR="007B2E04">
        <w:rPr>
          <w:rFonts w:cs="Times"/>
          <w:vertAlign w:val="subscript"/>
          <w:lang w:val="en-US"/>
        </w:rPr>
        <w:t xml:space="preserve">2 </w:t>
      </w:r>
      <w:r w:rsidR="007B2E04">
        <w:rPr>
          <w:rFonts w:cs="Times"/>
          <w:lang w:val="en-US"/>
        </w:rPr>
        <w:t>and 2000</w:t>
      </w:r>
      <w:r w:rsidR="002D653F">
        <w:rPr>
          <w:rFonts w:cs="Times"/>
          <w:lang w:val="en-US"/>
        </w:rPr>
        <w:t xml:space="preserve"> </w:t>
      </w:r>
      <w:r w:rsidR="007B2E04">
        <w:rPr>
          <w:rFonts w:cs="Times"/>
          <w:lang w:val="en-US"/>
        </w:rPr>
        <w:t>ppm NO</w:t>
      </w:r>
      <w:r w:rsidR="00D53071">
        <w:rPr>
          <w:rFonts w:cs="Times"/>
          <w:lang w:val="en-US"/>
        </w:rPr>
        <w:t xml:space="preserve"> (2000</w:t>
      </w:r>
      <w:r w:rsidR="002D653F">
        <w:rPr>
          <w:rFonts w:cs="Times"/>
          <w:lang w:val="en-US"/>
        </w:rPr>
        <w:t xml:space="preserve"> </w:t>
      </w:r>
      <w:r w:rsidR="00D53071">
        <w:rPr>
          <w:rFonts w:cs="Times"/>
          <w:lang w:val="en-US"/>
        </w:rPr>
        <w:t>ppm C</w:t>
      </w:r>
      <w:r w:rsidR="00D53071" w:rsidRPr="00D53071">
        <w:rPr>
          <w:rFonts w:cs="Times"/>
          <w:vertAlign w:val="subscript"/>
          <w:lang w:val="en-US"/>
        </w:rPr>
        <w:t>3</w:t>
      </w:r>
      <w:r w:rsidR="00D53071">
        <w:rPr>
          <w:rFonts w:cs="Times"/>
          <w:lang w:val="en-US"/>
        </w:rPr>
        <w:t>H</w:t>
      </w:r>
      <w:r w:rsidR="00D53071" w:rsidRPr="00D53071">
        <w:rPr>
          <w:rFonts w:cs="Times"/>
          <w:vertAlign w:val="subscript"/>
          <w:lang w:val="en-US"/>
        </w:rPr>
        <w:t>6</w:t>
      </w:r>
      <w:r w:rsidR="00D53071">
        <w:rPr>
          <w:rFonts w:cs="Times"/>
          <w:lang w:val="en-US"/>
        </w:rPr>
        <w:t>)</w:t>
      </w:r>
      <w:r w:rsidR="007B2E04">
        <w:rPr>
          <w:rFonts w:cs="Times"/>
          <w:lang w:val="en-US"/>
        </w:rPr>
        <w:t xml:space="preserve">. </w:t>
      </w:r>
      <w:r w:rsidR="00126D46">
        <w:rPr>
          <w:rFonts w:cs="Times"/>
          <w:lang w:val="en-US"/>
        </w:rPr>
        <w:t>From the results presented herein</w:t>
      </w:r>
      <w:r w:rsidR="00E50316">
        <w:rPr>
          <w:rFonts w:cs="Times"/>
          <w:lang w:val="en-US"/>
        </w:rPr>
        <w:t xml:space="preserve"> (</w:t>
      </w:r>
      <w:r w:rsidR="00E50316" w:rsidRPr="00967CCE">
        <w:rPr>
          <w:rFonts w:cs="Times"/>
          <w:lang w:val="en-US"/>
        </w:rPr>
        <w:t>Figure 1c)</w:t>
      </w:r>
      <w:r w:rsidR="00126D46" w:rsidRPr="00967CCE">
        <w:rPr>
          <w:rFonts w:cs="Times"/>
          <w:lang w:val="en-US"/>
        </w:rPr>
        <w:t>,</w:t>
      </w:r>
      <w:r w:rsidR="00C21C70">
        <w:rPr>
          <w:rFonts w:cs="Times"/>
          <w:lang w:val="en-US"/>
        </w:rPr>
        <w:t xml:space="preserve"> </w:t>
      </w:r>
      <w:r w:rsidR="007B2E04">
        <w:rPr>
          <w:rFonts w:cs="Times"/>
          <w:lang w:val="en-US"/>
        </w:rPr>
        <w:t>the increase of O</w:t>
      </w:r>
      <w:r w:rsidR="007B2E04">
        <w:rPr>
          <w:rFonts w:cs="Times"/>
          <w:vertAlign w:val="subscript"/>
          <w:lang w:val="en-US"/>
        </w:rPr>
        <w:t>2</w:t>
      </w:r>
      <w:r w:rsidR="007B2E04">
        <w:rPr>
          <w:rFonts w:cs="Times"/>
          <w:lang w:val="en-US"/>
        </w:rPr>
        <w:t xml:space="preserve"> content from 2% to 5% </w:t>
      </w:r>
      <w:r w:rsidR="00E34C88">
        <w:rPr>
          <w:rFonts w:cs="Times"/>
          <w:lang w:val="en-US"/>
        </w:rPr>
        <w:t xml:space="preserve">led to an </w:t>
      </w:r>
      <w:r w:rsidR="007B2E04">
        <w:rPr>
          <w:rFonts w:cs="Times"/>
          <w:lang w:val="en-US"/>
        </w:rPr>
        <w:t xml:space="preserve">increase </w:t>
      </w:r>
      <w:r w:rsidR="00E34C88">
        <w:rPr>
          <w:rFonts w:cs="Times"/>
          <w:lang w:val="en-US"/>
        </w:rPr>
        <w:t xml:space="preserve">of </w:t>
      </w:r>
      <w:r w:rsidR="007B2E04">
        <w:rPr>
          <w:rFonts w:cs="Times"/>
          <w:lang w:val="en-US"/>
        </w:rPr>
        <w:t xml:space="preserve">NO conversion from 35% to 47% </w:t>
      </w:r>
      <w:r w:rsidR="00CF4B8E">
        <w:rPr>
          <w:rFonts w:cs="Times"/>
          <w:lang w:val="en-US"/>
        </w:rPr>
        <w:t>(</w:t>
      </w:r>
      <w:r w:rsidR="007B2E04">
        <w:rPr>
          <w:rFonts w:cs="Times"/>
          <w:lang w:val="en-US"/>
        </w:rPr>
        <w:t>at 360</w:t>
      </w:r>
      <w:r w:rsidR="007B2E04">
        <w:rPr>
          <w:rFonts w:cs="Times"/>
          <w:vertAlign w:val="superscript"/>
          <w:lang w:val="en-US"/>
        </w:rPr>
        <w:t>o</w:t>
      </w:r>
      <w:r w:rsidR="007B2E04">
        <w:rPr>
          <w:rFonts w:cs="Times"/>
          <w:lang w:val="en-US"/>
        </w:rPr>
        <w:t>C</w:t>
      </w:r>
      <w:r w:rsidR="00CF4B8E">
        <w:rPr>
          <w:rFonts w:cs="Times"/>
          <w:lang w:val="en-US"/>
        </w:rPr>
        <w:t>)</w:t>
      </w:r>
      <w:r w:rsidR="007B2E04">
        <w:rPr>
          <w:rFonts w:cs="Times"/>
          <w:lang w:val="en-US"/>
        </w:rPr>
        <w:t xml:space="preserve">. </w:t>
      </w:r>
      <w:r w:rsidR="00D53071">
        <w:rPr>
          <w:rFonts w:cs="Times"/>
          <w:lang w:val="en-US"/>
        </w:rPr>
        <w:t>However, w</w:t>
      </w:r>
      <w:r w:rsidR="00C21C70">
        <w:rPr>
          <w:rFonts w:cs="Times"/>
          <w:lang w:val="en-US"/>
        </w:rPr>
        <w:t>hen increasing the concentration of N</w:t>
      </w:r>
      <w:r w:rsidR="00CF4B8E">
        <w:rPr>
          <w:rFonts w:cs="Times"/>
          <w:lang w:val="en-US"/>
        </w:rPr>
        <w:t>O</w:t>
      </w:r>
      <w:r w:rsidR="00C21C70">
        <w:rPr>
          <w:rFonts w:cs="Times"/>
          <w:lang w:val="en-US"/>
        </w:rPr>
        <w:t xml:space="preserve"> to 2000</w:t>
      </w:r>
      <w:r w:rsidR="00887C95">
        <w:rPr>
          <w:rFonts w:cs="Times"/>
          <w:lang w:val="en-US"/>
        </w:rPr>
        <w:t xml:space="preserve"> </w:t>
      </w:r>
      <w:r w:rsidR="00C21C70">
        <w:rPr>
          <w:rFonts w:cs="Times"/>
          <w:lang w:val="en-US"/>
        </w:rPr>
        <w:t xml:space="preserve">ppm (using </w:t>
      </w:r>
      <w:r w:rsidR="0087036A">
        <w:rPr>
          <w:rFonts w:cs="Times"/>
          <w:lang w:val="en-US"/>
        </w:rPr>
        <w:t>5% O</w:t>
      </w:r>
      <w:r w:rsidR="0087036A">
        <w:rPr>
          <w:rFonts w:cs="Times"/>
          <w:vertAlign w:val="subscript"/>
          <w:lang w:val="en-US"/>
        </w:rPr>
        <w:t>2</w:t>
      </w:r>
      <w:r w:rsidR="00C21C70" w:rsidRPr="00C21C70">
        <w:rPr>
          <w:rFonts w:cs="Times"/>
          <w:lang w:val="en-US"/>
        </w:rPr>
        <w:t>)</w:t>
      </w:r>
      <w:r w:rsidR="00D53071">
        <w:rPr>
          <w:rFonts w:cs="Times"/>
          <w:lang w:val="en-US"/>
        </w:rPr>
        <w:t>,</w:t>
      </w:r>
      <w:r w:rsidR="00C21C70" w:rsidRPr="00C21C70">
        <w:rPr>
          <w:rFonts w:cs="Times"/>
          <w:lang w:val="en-US"/>
        </w:rPr>
        <w:t xml:space="preserve"> </w:t>
      </w:r>
      <w:r w:rsidR="0087036A">
        <w:rPr>
          <w:rFonts w:cs="Times"/>
          <w:lang w:val="en-US"/>
        </w:rPr>
        <w:t xml:space="preserve">NO </w:t>
      </w:r>
      <w:r w:rsidR="00E34C88">
        <w:rPr>
          <w:rFonts w:cs="Times"/>
          <w:lang w:val="en-US"/>
        </w:rPr>
        <w:t xml:space="preserve">conversion </w:t>
      </w:r>
      <w:r w:rsidR="00126D46">
        <w:rPr>
          <w:rFonts w:cs="Times"/>
          <w:lang w:val="en-US"/>
        </w:rPr>
        <w:t>dropped to</w:t>
      </w:r>
      <w:r w:rsidR="00E34C88">
        <w:rPr>
          <w:rFonts w:cs="Times"/>
          <w:lang w:val="en-US"/>
        </w:rPr>
        <w:t xml:space="preserve"> 38%</w:t>
      </w:r>
      <w:r w:rsidR="00E50316">
        <w:rPr>
          <w:rFonts w:cs="Times"/>
          <w:lang w:val="en-US"/>
        </w:rPr>
        <w:t xml:space="preserve"> (</w:t>
      </w:r>
      <w:r w:rsidR="00E50316" w:rsidRPr="00967CCE">
        <w:rPr>
          <w:rFonts w:cs="Times"/>
          <w:lang w:val="en-US"/>
        </w:rPr>
        <w:t>Figure 1c</w:t>
      </w:r>
      <w:r w:rsidR="00E50316">
        <w:rPr>
          <w:rFonts w:cs="Times"/>
          <w:lang w:val="en-US"/>
        </w:rPr>
        <w:t>)</w:t>
      </w:r>
      <w:r w:rsidR="0087036A">
        <w:rPr>
          <w:rFonts w:cs="Times"/>
          <w:lang w:val="en-US"/>
        </w:rPr>
        <w:t xml:space="preserve">. In both </w:t>
      </w:r>
      <w:r w:rsidR="00CF4B8E">
        <w:rPr>
          <w:rFonts w:cs="Times"/>
          <w:lang w:val="en-US"/>
        </w:rPr>
        <w:t>these</w:t>
      </w:r>
      <w:r w:rsidR="0087036A">
        <w:rPr>
          <w:rFonts w:cs="Times"/>
          <w:lang w:val="en-US"/>
        </w:rPr>
        <w:t xml:space="preserve"> cases</w:t>
      </w:r>
      <w:r w:rsidR="00011883">
        <w:rPr>
          <w:rFonts w:cs="Times"/>
          <w:lang w:val="en-US"/>
        </w:rPr>
        <w:t>,</w:t>
      </w:r>
      <w:r w:rsidR="0087036A">
        <w:rPr>
          <w:rFonts w:cs="Times"/>
          <w:lang w:val="en-US"/>
        </w:rPr>
        <w:t xml:space="preserve"> </w:t>
      </w:r>
      <w:r w:rsidR="0087036A" w:rsidRPr="00011883">
        <w:rPr>
          <w:rFonts w:cs="Times"/>
          <w:lang w:val="en-US"/>
        </w:rPr>
        <w:t xml:space="preserve">the </w:t>
      </w:r>
      <w:r w:rsidR="00E34C88" w:rsidRPr="00011883">
        <w:rPr>
          <w:rFonts w:cs="Times"/>
          <w:lang w:val="en-US"/>
        </w:rPr>
        <w:t>yield</w:t>
      </w:r>
      <w:r w:rsidR="00011883" w:rsidRPr="00011883">
        <w:rPr>
          <w:rFonts w:cs="Times"/>
          <w:lang w:val="en-US"/>
        </w:rPr>
        <w:t xml:space="preserve"> to</w:t>
      </w:r>
      <w:r w:rsidR="0087036A" w:rsidRPr="00011883">
        <w:rPr>
          <w:rFonts w:cs="Times"/>
          <w:lang w:val="en-US"/>
        </w:rPr>
        <w:t xml:space="preserve"> N</w:t>
      </w:r>
      <w:r w:rsidR="0087036A" w:rsidRPr="00011883">
        <w:rPr>
          <w:rFonts w:cs="Times"/>
          <w:vertAlign w:val="subscript"/>
          <w:lang w:val="en-US"/>
        </w:rPr>
        <w:t>2</w:t>
      </w:r>
      <w:r w:rsidR="0087036A" w:rsidRPr="00011883">
        <w:rPr>
          <w:rFonts w:cs="Times"/>
          <w:lang w:val="en-US"/>
        </w:rPr>
        <w:t xml:space="preserve"> was about </w:t>
      </w:r>
      <w:r w:rsidR="00E50316">
        <w:rPr>
          <w:rFonts w:cs="Times"/>
          <w:lang w:val="en-US"/>
        </w:rPr>
        <w:t>5</w:t>
      </w:r>
      <w:r w:rsidR="0087036A" w:rsidRPr="00011883">
        <w:rPr>
          <w:rFonts w:cs="Times"/>
          <w:lang w:val="en-US"/>
        </w:rPr>
        <w:t xml:space="preserve">% at </w:t>
      </w:r>
      <w:r w:rsidR="00E50316">
        <w:rPr>
          <w:rFonts w:cs="Times"/>
          <w:lang w:val="en-US"/>
        </w:rPr>
        <w:t>30</w:t>
      </w:r>
      <w:r w:rsidR="0087036A" w:rsidRPr="00011883">
        <w:rPr>
          <w:rFonts w:cs="Times"/>
          <w:lang w:val="en-US"/>
        </w:rPr>
        <w:t>0</w:t>
      </w:r>
      <w:r w:rsidR="0087036A" w:rsidRPr="00011883">
        <w:rPr>
          <w:rFonts w:cs="Times"/>
          <w:vertAlign w:val="superscript"/>
          <w:lang w:val="en-US"/>
        </w:rPr>
        <w:t>o</w:t>
      </w:r>
      <w:r w:rsidR="0087036A" w:rsidRPr="00011883">
        <w:rPr>
          <w:rFonts w:cs="Times"/>
          <w:lang w:val="en-US"/>
        </w:rPr>
        <w:t>C</w:t>
      </w:r>
      <w:r w:rsidR="00E50316">
        <w:rPr>
          <w:rFonts w:cs="Times"/>
          <w:lang w:val="en-US"/>
        </w:rPr>
        <w:t xml:space="preserve"> (</w:t>
      </w:r>
      <w:r w:rsidR="00E50316" w:rsidRPr="00967CCE">
        <w:rPr>
          <w:rFonts w:cs="Times"/>
          <w:lang w:val="en-US"/>
        </w:rPr>
        <w:t>Figure 1</w:t>
      </w:r>
      <w:r w:rsidR="00E50316">
        <w:rPr>
          <w:rFonts w:cs="Times"/>
          <w:lang w:val="en-US"/>
        </w:rPr>
        <w:t>d)</w:t>
      </w:r>
      <w:r w:rsidR="0087036A" w:rsidRPr="00011883">
        <w:rPr>
          <w:rFonts w:cs="Times"/>
          <w:lang w:val="en-US"/>
        </w:rPr>
        <w:t xml:space="preserve">. </w:t>
      </w:r>
    </w:p>
    <w:p w14:paraId="06E1C168" w14:textId="77777777" w:rsidR="00D53071" w:rsidRDefault="00D53071" w:rsidP="007B2E04">
      <w:pPr>
        <w:pStyle w:val="S09PARAGRAFISUCESSIVI"/>
        <w:ind w:firstLine="0"/>
        <w:rPr>
          <w:rFonts w:cs="Times"/>
          <w:lang w:val="en-US"/>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50316" w14:paraId="4FB9F362" w14:textId="77777777" w:rsidTr="00516B7C">
        <w:trPr>
          <w:jc w:val="center"/>
        </w:trPr>
        <w:tc>
          <w:tcPr>
            <w:tcW w:w="4508" w:type="dxa"/>
          </w:tcPr>
          <w:p w14:paraId="3BA1FACD" w14:textId="77777777" w:rsidR="00E50316" w:rsidRDefault="003304E5" w:rsidP="00516B7C">
            <w:pPr>
              <w:jc w:val="center"/>
              <w:rPr>
                <w:b/>
                <w:bCs/>
                <w:noProof/>
              </w:rPr>
            </w:pPr>
            <w:bookmarkStart w:id="1" w:name="_Hlk76978461"/>
            <w:r w:rsidRPr="003304E5">
              <w:rPr>
                <w:b/>
                <w:bCs/>
                <w:noProof/>
              </w:rPr>
              <w:t>(a)</w:t>
            </w:r>
          </w:p>
          <w:p w14:paraId="490D655D" w14:textId="501F6835" w:rsidR="003304E5" w:rsidRPr="003304E5" w:rsidRDefault="003304E5" w:rsidP="003304E5">
            <w:pPr>
              <w:jc w:val="left"/>
              <w:rPr>
                <w:b/>
                <w:bCs/>
              </w:rPr>
            </w:pPr>
            <w:r w:rsidRPr="003438EF">
              <w:rPr>
                <w:noProof/>
                <w:lang w:val="en-US" w:eastAsia="en-US"/>
              </w:rPr>
              <w:drawing>
                <wp:inline distT="0" distB="0" distL="0" distR="0" wp14:anchorId="5FED9C02" wp14:editId="026D61DD">
                  <wp:extent cx="2011500" cy="1620000"/>
                  <wp:effectExtent l="0" t="0" r="8255" b="0"/>
                  <wp:docPr id="7" name="Εικόνα 6">
                    <a:extLst xmlns:a="http://schemas.openxmlformats.org/drawingml/2006/main">
                      <a:ext uri="{FF2B5EF4-FFF2-40B4-BE49-F238E27FC236}">
                        <a16:creationId xmlns:a16="http://schemas.microsoft.com/office/drawing/2014/main" id="{CDB63016-2573-42E5-9D32-60A882FAD9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CDB63016-2573-42E5-9D32-60A882FAD94D}"/>
                              </a:ext>
                            </a:extLst>
                          </pic:cNvPr>
                          <pic:cNvPicPr>
                            <a:picLocks noChangeAspect="1"/>
                          </pic:cNvPicPr>
                        </pic:nvPicPr>
                        <pic:blipFill rotWithShape="1">
                          <a:blip r:embed="rId8"/>
                          <a:srcRect l="5988" t="7598" r="30034" b="23584"/>
                          <a:stretch/>
                        </pic:blipFill>
                        <pic:spPr>
                          <a:xfrm>
                            <a:off x="0" y="0"/>
                            <a:ext cx="2011500" cy="1620000"/>
                          </a:xfrm>
                          <a:prstGeom prst="rect">
                            <a:avLst/>
                          </a:prstGeom>
                        </pic:spPr>
                      </pic:pic>
                    </a:graphicData>
                  </a:graphic>
                </wp:inline>
              </w:drawing>
            </w:r>
          </w:p>
        </w:tc>
        <w:tc>
          <w:tcPr>
            <w:tcW w:w="4508" w:type="dxa"/>
          </w:tcPr>
          <w:p w14:paraId="0AD3109D" w14:textId="77777777" w:rsidR="00E50316" w:rsidRDefault="003304E5" w:rsidP="00516B7C">
            <w:pPr>
              <w:jc w:val="center"/>
              <w:rPr>
                <w:b/>
                <w:bCs/>
                <w:noProof/>
              </w:rPr>
            </w:pPr>
            <w:r w:rsidRPr="003304E5">
              <w:rPr>
                <w:b/>
                <w:bCs/>
                <w:noProof/>
              </w:rPr>
              <w:t>(b)</w:t>
            </w:r>
          </w:p>
          <w:p w14:paraId="05A61681" w14:textId="5E31045E" w:rsidR="003304E5" w:rsidRPr="003304E5" w:rsidRDefault="003304E5" w:rsidP="003304E5">
            <w:pPr>
              <w:jc w:val="left"/>
              <w:rPr>
                <w:b/>
                <w:bCs/>
              </w:rPr>
            </w:pPr>
            <w:r w:rsidRPr="003438EF">
              <w:rPr>
                <w:noProof/>
                <w:lang w:val="en-US" w:eastAsia="en-US"/>
              </w:rPr>
              <w:drawing>
                <wp:inline distT="0" distB="0" distL="0" distR="0" wp14:anchorId="19815FDE" wp14:editId="4CB4C368">
                  <wp:extent cx="1916350" cy="1620000"/>
                  <wp:effectExtent l="0" t="0" r="8255" b="0"/>
                  <wp:docPr id="11" name="Εικόνα 7">
                    <a:extLst xmlns:a="http://schemas.openxmlformats.org/drawingml/2006/main">
                      <a:ext uri="{FF2B5EF4-FFF2-40B4-BE49-F238E27FC236}">
                        <a16:creationId xmlns:a16="http://schemas.microsoft.com/office/drawing/2014/main" id="{A4A69E1A-B4C0-42F6-8923-2640ED55D0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a:extLst>
                              <a:ext uri="{FF2B5EF4-FFF2-40B4-BE49-F238E27FC236}">
                                <a16:creationId xmlns:a16="http://schemas.microsoft.com/office/drawing/2014/main" id="{A4A69E1A-B4C0-42F6-8923-2640ED55D0E3}"/>
                              </a:ext>
                            </a:extLst>
                          </pic:cNvPr>
                          <pic:cNvPicPr>
                            <a:picLocks noChangeAspect="1"/>
                          </pic:cNvPicPr>
                        </pic:nvPicPr>
                        <pic:blipFill rotWithShape="1">
                          <a:blip r:embed="rId9"/>
                          <a:srcRect l="7130" t="7918" r="30393" b="23728"/>
                          <a:stretch/>
                        </pic:blipFill>
                        <pic:spPr>
                          <a:xfrm>
                            <a:off x="0" y="0"/>
                            <a:ext cx="1916350" cy="1620000"/>
                          </a:xfrm>
                          <a:prstGeom prst="rect">
                            <a:avLst/>
                          </a:prstGeom>
                        </pic:spPr>
                      </pic:pic>
                    </a:graphicData>
                  </a:graphic>
                </wp:inline>
              </w:drawing>
            </w:r>
          </w:p>
        </w:tc>
      </w:tr>
      <w:tr w:rsidR="00E50316" w14:paraId="224D9838" w14:textId="77777777" w:rsidTr="00516B7C">
        <w:trPr>
          <w:jc w:val="center"/>
        </w:trPr>
        <w:tc>
          <w:tcPr>
            <w:tcW w:w="4508" w:type="dxa"/>
          </w:tcPr>
          <w:p w14:paraId="5A0642DA" w14:textId="77777777" w:rsidR="00E50316" w:rsidRDefault="00745D54" w:rsidP="00516B7C">
            <w:pPr>
              <w:jc w:val="center"/>
              <w:rPr>
                <w:b/>
                <w:bCs/>
                <w:noProof/>
              </w:rPr>
            </w:pPr>
            <w:r w:rsidRPr="00745D54">
              <w:rPr>
                <w:b/>
                <w:bCs/>
                <w:noProof/>
              </w:rPr>
              <w:t>(c)</w:t>
            </w:r>
          </w:p>
          <w:p w14:paraId="37E41BD8" w14:textId="3D3F8315" w:rsidR="00745D54" w:rsidRPr="00745D54" w:rsidRDefault="00745D54" w:rsidP="00745D54">
            <w:pPr>
              <w:jc w:val="left"/>
              <w:rPr>
                <w:b/>
                <w:bCs/>
              </w:rPr>
            </w:pPr>
            <w:r w:rsidRPr="003642F1">
              <w:rPr>
                <w:noProof/>
                <w:lang w:val="en-US" w:eastAsia="en-US"/>
              </w:rPr>
              <w:drawing>
                <wp:inline distT="0" distB="0" distL="0" distR="0" wp14:anchorId="489486F5" wp14:editId="3D4F1006">
                  <wp:extent cx="2002172" cy="1620000"/>
                  <wp:effectExtent l="0" t="0" r="0" b="0"/>
                  <wp:docPr id="9" name="Εικόνα 8">
                    <a:extLst xmlns:a="http://schemas.openxmlformats.org/drawingml/2006/main">
                      <a:ext uri="{FF2B5EF4-FFF2-40B4-BE49-F238E27FC236}">
                        <a16:creationId xmlns:a16="http://schemas.microsoft.com/office/drawing/2014/main" id="{845A1FC2-EB9D-496F-8634-FF1FD126FD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8">
                            <a:extLst>
                              <a:ext uri="{FF2B5EF4-FFF2-40B4-BE49-F238E27FC236}">
                                <a16:creationId xmlns:a16="http://schemas.microsoft.com/office/drawing/2014/main" id="{845A1FC2-EB9D-496F-8634-FF1FD126FD76}"/>
                              </a:ext>
                            </a:extLst>
                          </pic:cNvPr>
                          <pic:cNvPicPr>
                            <a:picLocks noChangeAspect="1"/>
                          </pic:cNvPicPr>
                        </pic:nvPicPr>
                        <pic:blipFill rotWithShape="1">
                          <a:blip r:embed="rId10"/>
                          <a:srcRect l="5987" t="8028" r="30463" b="23298"/>
                          <a:stretch/>
                        </pic:blipFill>
                        <pic:spPr>
                          <a:xfrm>
                            <a:off x="0" y="0"/>
                            <a:ext cx="2002172" cy="1620000"/>
                          </a:xfrm>
                          <a:prstGeom prst="rect">
                            <a:avLst/>
                          </a:prstGeom>
                        </pic:spPr>
                      </pic:pic>
                    </a:graphicData>
                  </a:graphic>
                </wp:inline>
              </w:drawing>
            </w:r>
          </w:p>
        </w:tc>
        <w:tc>
          <w:tcPr>
            <w:tcW w:w="4508" w:type="dxa"/>
          </w:tcPr>
          <w:p w14:paraId="2C735BBB" w14:textId="77777777" w:rsidR="00E50316" w:rsidRDefault="00745D54" w:rsidP="00516B7C">
            <w:pPr>
              <w:jc w:val="center"/>
              <w:rPr>
                <w:b/>
                <w:bCs/>
              </w:rPr>
            </w:pPr>
            <w:r w:rsidRPr="00745D54">
              <w:rPr>
                <w:b/>
                <w:bCs/>
              </w:rPr>
              <w:t>(d)</w:t>
            </w:r>
          </w:p>
          <w:p w14:paraId="212BA45F" w14:textId="6092D4C5" w:rsidR="00745D54" w:rsidRPr="00745D54" w:rsidRDefault="00745D54" w:rsidP="00745D54">
            <w:pPr>
              <w:jc w:val="left"/>
              <w:rPr>
                <w:b/>
                <w:bCs/>
              </w:rPr>
            </w:pPr>
            <w:r w:rsidRPr="00A62BAD">
              <w:rPr>
                <w:noProof/>
                <w:lang w:val="en-US" w:eastAsia="en-US"/>
              </w:rPr>
              <w:drawing>
                <wp:inline distT="0" distB="0" distL="0" distR="0" wp14:anchorId="7BF98079" wp14:editId="50413F3B">
                  <wp:extent cx="1965466" cy="1620000"/>
                  <wp:effectExtent l="0" t="0" r="0" b="0"/>
                  <wp:docPr id="2" name="Εικόνα 9">
                    <a:extLst xmlns:a="http://schemas.openxmlformats.org/drawingml/2006/main">
                      <a:ext uri="{FF2B5EF4-FFF2-40B4-BE49-F238E27FC236}">
                        <a16:creationId xmlns:a16="http://schemas.microsoft.com/office/drawing/2014/main" id="{5AFF4970-40E8-4095-BA43-619EFDAEAF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9">
                            <a:extLst>
                              <a:ext uri="{FF2B5EF4-FFF2-40B4-BE49-F238E27FC236}">
                                <a16:creationId xmlns:a16="http://schemas.microsoft.com/office/drawing/2014/main" id="{5AFF4970-40E8-4095-BA43-619EFDAEAFE8}"/>
                              </a:ext>
                            </a:extLst>
                          </pic:cNvPr>
                          <pic:cNvPicPr>
                            <a:picLocks noChangeAspect="1"/>
                          </pic:cNvPicPr>
                        </pic:nvPicPr>
                        <pic:blipFill rotWithShape="1">
                          <a:blip r:embed="rId11"/>
                          <a:srcRect l="7168" t="8029" r="29925" b="22724"/>
                          <a:stretch/>
                        </pic:blipFill>
                        <pic:spPr>
                          <a:xfrm>
                            <a:off x="0" y="0"/>
                            <a:ext cx="1965466" cy="1620000"/>
                          </a:xfrm>
                          <a:prstGeom prst="rect">
                            <a:avLst/>
                          </a:prstGeom>
                        </pic:spPr>
                      </pic:pic>
                    </a:graphicData>
                  </a:graphic>
                </wp:inline>
              </w:drawing>
            </w:r>
          </w:p>
        </w:tc>
      </w:tr>
    </w:tbl>
    <w:bookmarkEnd w:id="1"/>
    <w:p w14:paraId="0E92BAC0" w14:textId="6562C8A2" w:rsidR="00CD4655" w:rsidRPr="00E50316" w:rsidRDefault="00CD4655" w:rsidP="00CD4655">
      <w:pPr>
        <w:pStyle w:val="S09PARAGRAFISUCESSIVI"/>
        <w:spacing w:line="240" w:lineRule="auto"/>
        <w:ind w:firstLine="0"/>
        <w:rPr>
          <w:sz w:val="20"/>
          <w:szCs w:val="20"/>
          <w:lang w:val="en-US"/>
        </w:rPr>
      </w:pPr>
      <w:r w:rsidRPr="00967CCE">
        <w:rPr>
          <w:b/>
          <w:bCs/>
          <w:sz w:val="20"/>
          <w:szCs w:val="20"/>
        </w:rPr>
        <w:t>Figure 1</w:t>
      </w:r>
      <w:r w:rsidR="00E50316">
        <w:rPr>
          <w:b/>
          <w:bCs/>
          <w:sz w:val="20"/>
          <w:szCs w:val="20"/>
        </w:rPr>
        <w:t xml:space="preserve">. </w:t>
      </w:r>
      <w:r w:rsidR="00D53071">
        <w:rPr>
          <w:sz w:val="20"/>
          <w:szCs w:val="20"/>
        </w:rPr>
        <w:t xml:space="preserve">Hydrothermal </w:t>
      </w:r>
      <w:r w:rsidR="00D53071" w:rsidRPr="00E50316">
        <w:rPr>
          <w:sz w:val="20"/>
          <w:szCs w:val="20"/>
        </w:rPr>
        <w:t>catalysts</w:t>
      </w:r>
      <w:r w:rsidR="00D53071">
        <w:rPr>
          <w:sz w:val="20"/>
          <w:szCs w:val="20"/>
        </w:rPr>
        <w:t xml:space="preserve">: </w:t>
      </w:r>
      <w:r w:rsidR="00E50316" w:rsidRPr="00E50316">
        <w:rPr>
          <w:sz w:val="20"/>
          <w:szCs w:val="20"/>
        </w:rPr>
        <w:t>(a) NO conversion</w:t>
      </w:r>
      <w:r w:rsidR="00E50316">
        <w:rPr>
          <w:sz w:val="20"/>
          <w:szCs w:val="20"/>
        </w:rPr>
        <w:t xml:space="preserve">, </w:t>
      </w:r>
      <w:r w:rsidR="00D53071">
        <w:rPr>
          <w:sz w:val="20"/>
          <w:szCs w:val="20"/>
        </w:rPr>
        <w:t xml:space="preserve">and </w:t>
      </w:r>
      <w:r w:rsidR="00E50316">
        <w:rPr>
          <w:sz w:val="20"/>
          <w:szCs w:val="20"/>
        </w:rPr>
        <w:t>(b) Yield of N</w:t>
      </w:r>
      <w:r w:rsidR="00E50316" w:rsidRPr="00D53071">
        <w:rPr>
          <w:sz w:val="20"/>
          <w:szCs w:val="20"/>
          <w:vertAlign w:val="subscript"/>
        </w:rPr>
        <w:t>2</w:t>
      </w:r>
      <w:r w:rsidR="00E50316">
        <w:rPr>
          <w:sz w:val="20"/>
          <w:szCs w:val="20"/>
        </w:rPr>
        <w:t xml:space="preserve"> </w:t>
      </w:r>
      <w:r w:rsidR="00D53071" w:rsidRPr="00D53071">
        <w:rPr>
          <w:i/>
          <w:iCs/>
          <w:sz w:val="20"/>
          <w:szCs w:val="20"/>
          <w:lang w:val="en-US"/>
        </w:rPr>
        <w:t xml:space="preserve">(for both (a) and (b) </w:t>
      </w:r>
      <w:r w:rsidR="00E50316" w:rsidRPr="00D53071">
        <w:rPr>
          <w:i/>
          <w:iCs/>
          <w:sz w:val="20"/>
          <w:szCs w:val="20"/>
          <w:lang w:val="en-US"/>
        </w:rPr>
        <w:t>reaction conditions: 1000</w:t>
      </w:r>
      <w:r w:rsidR="00887C95">
        <w:rPr>
          <w:i/>
          <w:iCs/>
          <w:sz w:val="20"/>
          <w:szCs w:val="20"/>
          <w:lang w:val="en-US"/>
        </w:rPr>
        <w:t xml:space="preserve"> </w:t>
      </w:r>
      <w:r w:rsidR="00E50316" w:rsidRPr="00D53071">
        <w:rPr>
          <w:i/>
          <w:iCs/>
          <w:sz w:val="20"/>
          <w:szCs w:val="20"/>
          <w:lang w:val="en-US"/>
        </w:rPr>
        <w:t>ppm NO, 1000ppm C</w:t>
      </w:r>
      <w:r w:rsidR="00E50316" w:rsidRPr="00D53071">
        <w:rPr>
          <w:i/>
          <w:iCs/>
          <w:sz w:val="20"/>
          <w:szCs w:val="20"/>
          <w:vertAlign w:val="subscript"/>
          <w:lang w:val="en-US"/>
        </w:rPr>
        <w:t>3</w:t>
      </w:r>
      <w:r w:rsidR="00E50316" w:rsidRPr="00D53071">
        <w:rPr>
          <w:i/>
          <w:iCs/>
          <w:sz w:val="20"/>
          <w:szCs w:val="20"/>
          <w:lang w:val="en-US"/>
        </w:rPr>
        <w:t>H</w:t>
      </w:r>
      <w:r w:rsidR="00E50316" w:rsidRPr="00D53071">
        <w:rPr>
          <w:i/>
          <w:iCs/>
          <w:sz w:val="20"/>
          <w:szCs w:val="20"/>
          <w:vertAlign w:val="subscript"/>
          <w:lang w:val="en-US"/>
        </w:rPr>
        <w:t>6</w:t>
      </w:r>
      <w:r w:rsidR="00E50316" w:rsidRPr="00D53071">
        <w:rPr>
          <w:i/>
          <w:iCs/>
          <w:sz w:val="20"/>
          <w:szCs w:val="20"/>
          <w:lang w:val="en-US"/>
        </w:rPr>
        <w:t>, 2% O</w:t>
      </w:r>
      <w:r w:rsidR="00E50316" w:rsidRPr="00D53071">
        <w:rPr>
          <w:i/>
          <w:iCs/>
          <w:sz w:val="20"/>
          <w:szCs w:val="20"/>
          <w:vertAlign w:val="subscript"/>
          <w:lang w:val="en-US"/>
        </w:rPr>
        <w:t>2</w:t>
      </w:r>
      <w:r w:rsidR="00D53071" w:rsidRPr="00D53071">
        <w:rPr>
          <w:i/>
          <w:iCs/>
          <w:sz w:val="20"/>
          <w:szCs w:val="20"/>
          <w:lang w:val="en-US"/>
        </w:rPr>
        <w:t>)</w:t>
      </w:r>
      <w:r w:rsidR="00D53071">
        <w:rPr>
          <w:i/>
          <w:iCs/>
          <w:sz w:val="20"/>
          <w:szCs w:val="20"/>
          <w:lang w:val="en-US"/>
        </w:rPr>
        <w:t>.</w:t>
      </w:r>
      <w:r w:rsidR="00E50316" w:rsidRPr="00E50316">
        <w:rPr>
          <w:sz w:val="20"/>
          <w:szCs w:val="20"/>
          <w:lang w:val="en-US"/>
        </w:rPr>
        <w:t xml:space="preserve"> </w:t>
      </w:r>
      <w:r w:rsidR="00D53071" w:rsidRPr="00E50316">
        <w:rPr>
          <w:rFonts w:cs="Times"/>
          <w:sz w:val="20"/>
          <w:szCs w:val="20"/>
        </w:rPr>
        <w:t>Ir</w:t>
      </w:r>
      <w:r w:rsidR="00D53071" w:rsidRPr="00E50316">
        <w:rPr>
          <w:rFonts w:cs="Times"/>
          <w:sz w:val="20"/>
          <w:szCs w:val="20"/>
          <w:lang w:val="en-US"/>
        </w:rPr>
        <w:t>-</w:t>
      </w:r>
      <w:proofErr w:type="gramStart"/>
      <w:r w:rsidR="00D53071" w:rsidRPr="00E50316">
        <w:rPr>
          <w:rFonts w:cs="Times"/>
          <w:sz w:val="20"/>
          <w:szCs w:val="20"/>
        </w:rPr>
        <w:t>ACZ</w:t>
      </w:r>
      <w:r w:rsidR="00D53071" w:rsidRPr="00E50316">
        <w:rPr>
          <w:rFonts w:cs="Times"/>
          <w:sz w:val="20"/>
          <w:szCs w:val="20"/>
          <w:vertAlign w:val="subscript"/>
          <w:lang w:val="en-US"/>
        </w:rPr>
        <w:t>(</w:t>
      </w:r>
      <w:proofErr w:type="gramEnd"/>
      <w:r w:rsidR="00D53071" w:rsidRPr="00E50316">
        <w:rPr>
          <w:rFonts w:cs="Times"/>
          <w:sz w:val="20"/>
          <w:szCs w:val="20"/>
          <w:vertAlign w:val="subscript"/>
          <w:lang w:val="en-US"/>
        </w:rPr>
        <w:t>75-25)</w:t>
      </w:r>
      <w:r w:rsidR="00D53071">
        <w:rPr>
          <w:sz w:val="20"/>
          <w:szCs w:val="20"/>
          <w:lang w:val="en-US"/>
        </w:rPr>
        <w:t xml:space="preserve">: </w:t>
      </w:r>
      <w:r w:rsidR="00E50316" w:rsidRPr="00E50316">
        <w:rPr>
          <w:sz w:val="20"/>
          <w:szCs w:val="20"/>
          <w:lang w:val="en-US"/>
        </w:rPr>
        <w:t xml:space="preserve">(c) </w:t>
      </w:r>
      <w:r w:rsidR="00E50316" w:rsidRPr="00E50316">
        <w:rPr>
          <w:sz w:val="20"/>
          <w:szCs w:val="20"/>
        </w:rPr>
        <w:t>NO conversion</w:t>
      </w:r>
      <w:r w:rsidR="00D53071" w:rsidRPr="00D53071">
        <w:rPr>
          <w:rFonts w:cs="Times"/>
          <w:sz w:val="20"/>
          <w:szCs w:val="20"/>
          <w:lang w:val="en-US"/>
        </w:rPr>
        <w:t xml:space="preserve">, </w:t>
      </w:r>
      <w:r w:rsidR="00D53071">
        <w:rPr>
          <w:rFonts w:cs="Times"/>
          <w:sz w:val="20"/>
          <w:szCs w:val="20"/>
          <w:lang w:val="en-US"/>
        </w:rPr>
        <w:t xml:space="preserve">and (d) </w:t>
      </w:r>
      <w:r w:rsidR="00D53071">
        <w:rPr>
          <w:sz w:val="20"/>
          <w:szCs w:val="20"/>
          <w:lang w:val="en-US"/>
        </w:rPr>
        <w:t>Yield of N</w:t>
      </w:r>
      <w:r w:rsidR="00D53071" w:rsidRPr="00D53071">
        <w:rPr>
          <w:sz w:val="20"/>
          <w:szCs w:val="20"/>
          <w:vertAlign w:val="subscript"/>
          <w:lang w:val="en-US"/>
        </w:rPr>
        <w:t>2</w:t>
      </w:r>
      <w:r w:rsidR="00D53071">
        <w:rPr>
          <w:sz w:val="20"/>
          <w:szCs w:val="20"/>
          <w:lang w:val="en-US"/>
        </w:rPr>
        <w:t xml:space="preserve"> </w:t>
      </w:r>
      <w:r w:rsidR="00D53071" w:rsidRPr="00D53071">
        <w:rPr>
          <w:i/>
          <w:iCs/>
          <w:sz w:val="20"/>
          <w:szCs w:val="20"/>
          <w:lang w:val="en-US"/>
        </w:rPr>
        <w:t xml:space="preserve">(for both (c) and (d) </w:t>
      </w:r>
      <w:r w:rsidR="00E50316" w:rsidRPr="00D53071">
        <w:rPr>
          <w:i/>
          <w:iCs/>
          <w:sz w:val="20"/>
          <w:szCs w:val="20"/>
          <w:lang w:val="en-US"/>
        </w:rPr>
        <w:t>reaction conditions: 1000</w:t>
      </w:r>
      <w:r w:rsidR="00887C95">
        <w:rPr>
          <w:i/>
          <w:iCs/>
          <w:sz w:val="20"/>
          <w:szCs w:val="20"/>
          <w:lang w:val="en-US"/>
        </w:rPr>
        <w:t xml:space="preserve"> </w:t>
      </w:r>
      <w:r w:rsidR="00D53071" w:rsidRPr="00D53071">
        <w:rPr>
          <w:i/>
          <w:iCs/>
          <w:sz w:val="20"/>
          <w:szCs w:val="20"/>
          <w:lang w:val="en-US"/>
        </w:rPr>
        <w:t>ppm NO (1000ppm C</w:t>
      </w:r>
      <w:r w:rsidR="00D53071" w:rsidRPr="00D53071">
        <w:rPr>
          <w:i/>
          <w:iCs/>
          <w:sz w:val="20"/>
          <w:szCs w:val="20"/>
          <w:vertAlign w:val="subscript"/>
          <w:lang w:val="en-US"/>
        </w:rPr>
        <w:t>3</w:t>
      </w:r>
      <w:r w:rsidR="00D53071" w:rsidRPr="00D53071">
        <w:rPr>
          <w:i/>
          <w:iCs/>
          <w:sz w:val="20"/>
          <w:szCs w:val="20"/>
          <w:lang w:val="en-US"/>
        </w:rPr>
        <w:t>H</w:t>
      </w:r>
      <w:r w:rsidR="00D53071" w:rsidRPr="00D53071">
        <w:rPr>
          <w:i/>
          <w:iCs/>
          <w:sz w:val="20"/>
          <w:szCs w:val="20"/>
          <w:vertAlign w:val="subscript"/>
          <w:lang w:val="en-US"/>
        </w:rPr>
        <w:t>6</w:t>
      </w:r>
      <w:r w:rsidR="00D53071" w:rsidRPr="00D53071">
        <w:rPr>
          <w:i/>
          <w:iCs/>
          <w:sz w:val="20"/>
          <w:szCs w:val="20"/>
          <w:lang w:val="en-US"/>
        </w:rPr>
        <w:t>)</w:t>
      </w:r>
      <w:r w:rsidR="00E50316" w:rsidRPr="00D53071">
        <w:rPr>
          <w:i/>
          <w:iCs/>
          <w:sz w:val="20"/>
          <w:szCs w:val="20"/>
          <w:lang w:val="en-US"/>
        </w:rPr>
        <w:t xml:space="preserve"> </w:t>
      </w:r>
      <w:r w:rsidR="00D53071" w:rsidRPr="00D53071">
        <w:rPr>
          <w:i/>
          <w:iCs/>
          <w:sz w:val="20"/>
          <w:szCs w:val="20"/>
          <w:lang w:val="en-US"/>
        </w:rPr>
        <w:t>vs</w:t>
      </w:r>
      <w:r w:rsidR="00E50316" w:rsidRPr="00D53071">
        <w:rPr>
          <w:i/>
          <w:iCs/>
          <w:sz w:val="20"/>
          <w:szCs w:val="20"/>
          <w:lang w:val="en-US"/>
        </w:rPr>
        <w:t xml:space="preserve"> 2000ppm NO</w:t>
      </w:r>
      <w:r w:rsidR="00D53071" w:rsidRPr="00D53071">
        <w:rPr>
          <w:i/>
          <w:iCs/>
          <w:sz w:val="20"/>
          <w:szCs w:val="20"/>
          <w:lang w:val="en-US"/>
        </w:rPr>
        <w:t xml:space="preserve"> (2</w:t>
      </w:r>
      <w:r w:rsidR="00E50316" w:rsidRPr="00D53071">
        <w:rPr>
          <w:i/>
          <w:iCs/>
          <w:sz w:val="20"/>
          <w:szCs w:val="20"/>
          <w:lang w:val="en-US"/>
        </w:rPr>
        <w:t>000</w:t>
      </w:r>
      <w:r w:rsidR="00887C95">
        <w:rPr>
          <w:i/>
          <w:iCs/>
          <w:sz w:val="20"/>
          <w:szCs w:val="20"/>
          <w:lang w:val="en-US"/>
        </w:rPr>
        <w:t xml:space="preserve"> </w:t>
      </w:r>
      <w:r w:rsidR="00E50316" w:rsidRPr="00D53071">
        <w:rPr>
          <w:i/>
          <w:iCs/>
          <w:sz w:val="20"/>
          <w:szCs w:val="20"/>
          <w:lang w:val="en-US"/>
        </w:rPr>
        <w:t>ppm C</w:t>
      </w:r>
      <w:r w:rsidR="00E50316" w:rsidRPr="00D53071">
        <w:rPr>
          <w:i/>
          <w:iCs/>
          <w:sz w:val="20"/>
          <w:szCs w:val="20"/>
          <w:vertAlign w:val="subscript"/>
          <w:lang w:val="en-US"/>
        </w:rPr>
        <w:t>3</w:t>
      </w:r>
      <w:r w:rsidR="00E50316" w:rsidRPr="00D53071">
        <w:rPr>
          <w:i/>
          <w:iCs/>
          <w:sz w:val="20"/>
          <w:szCs w:val="20"/>
          <w:lang w:val="en-US"/>
        </w:rPr>
        <w:t>H</w:t>
      </w:r>
      <w:r w:rsidR="00E50316" w:rsidRPr="00D53071">
        <w:rPr>
          <w:i/>
          <w:iCs/>
          <w:sz w:val="20"/>
          <w:szCs w:val="20"/>
          <w:vertAlign w:val="subscript"/>
          <w:lang w:val="en-US"/>
        </w:rPr>
        <w:t>6</w:t>
      </w:r>
      <w:r w:rsidR="00D53071" w:rsidRPr="00D53071">
        <w:rPr>
          <w:i/>
          <w:iCs/>
          <w:sz w:val="20"/>
          <w:szCs w:val="20"/>
          <w:lang w:val="en-US"/>
        </w:rPr>
        <w:t>)</w:t>
      </w:r>
      <w:r w:rsidR="00E50316" w:rsidRPr="00D53071">
        <w:rPr>
          <w:i/>
          <w:iCs/>
          <w:sz w:val="20"/>
          <w:szCs w:val="20"/>
          <w:lang w:val="en-US"/>
        </w:rPr>
        <w:t>, 5% O</w:t>
      </w:r>
      <w:r w:rsidR="00E50316" w:rsidRPr="00D53071">
        <w:rPr>
          <w:i/>
          <w:iCs/>
          <w:sz w:val="20"/>
          <w:szCs w:val="20"/>
          <w:vertAlign w:val="subscript"/>
          <w:lang w:val="en-US"/>
        </w:rPr>
        <w:t>2</w:t>
      </w:r>
      <w:r w:rsidR="00D53071" w:rsidRPr="00D53071">
        <w:rPr>
          <w:i/>
          <w:iCs/>
          <w:sz w:val="20"/>
          <w:szCs w:val="20"/>
          <w:lang w:val="en-US"/>
        </w:rPr>
        <w:t>)</w:t>
      </w:r>
      <w:r w:rsidRPr="00E50316">
        <w:rPr>
          <w:sz w:val="20"/>
          <w:szCs w:val="20"/>
          <w:lang w:val="en-US"/>
        </w:rPr>
        <w:t>.</w:t>
      </w:r>
    </w:p>
    <w:p w14:paraId="2E21AB15" w14:textId="77777777" w:rsidR="006C623F" w:rsidRDefault="006C623F" w:rsidP="00CD4655">
      <w:pPr>
        <w:pStyle w:val="S09PARAGRAFISUCESSIVI"/>
        <w:spacing w:after="120"/>
        <w:rPr>
          <w:rFonts w:cs="Times"/>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C623F" w14:paraId="697AD8B0" w14:textId="77777777" w:rsidTr="00516B7C">
        <w:trPr>
          <w:jc w:val="center"/>
        </w:trPr>
        <w:tc>
          <w:tcPr>
            <w:tcW w:w="4508" w:type="dxa"/>
          </w:tcPr>
          <w:p w14:paraId="17281B6B" w14:textId="77777777" w:rsidR="006C623F" w:rsidRDefault="006C623F" w:rsidP="00516B7C">
            <w:pPr>
              <w:jc w:val="center"/>
              <w:rPr>
                <w:b/>
                <w:bCs/>
              </w:rPr>
            </w:pPr>
            <w:r w:rsidRPr="00274033">
              <w:rPr>
                <w:b/>
                <w:bCs/>
              </w:rPr>
              <w:t>(a)</w:t>
            </w:r>
          </w:p>
          <w:p w14:paraId="78B089FF" w14:textId="77777777" w:rsidR="006C623F" w:rsidRPr="00274033" w:rsidRDefault="006C623F" w:rsidP="00D62793">
            <w:pPr>
              <w:jc w:val="left"/>
              <w:rPr>
                <w:b/>
                <w:bCs/>
              </w:rPr>
            </w:pPr>
            <w:r w:rsidRPr="00FC1639">
              <w:rPr>
                <w:noProof/>
                <w:lang w:val="en-US" w:eastAsia="en-US"/>
              </w:rPr>
              <w:drawing>
                <wp:inline distT="0" distB="0" distL="0" distR="0" wp14:anchorId="28744078" wp14:editId="65EDBC0B">
                  <wp:extent cx="1987110" cy="1620000"/>
                  <wp:effectExtent l="0" t="0" r="0" b="0"/>
                  <wp:docPr id="13" name="Εικόνα 5">
                    <a:extLst xmlns:a="http://schemas.openxmlformats.org/drawingml/2006/main">
                      <a:ext uri="{FF2B5EF4-FFF2-40B4-BE49-F238E27FC236}">
                        <a16:creationId xmlns:a16="http://schemas.microsoft.com/office/drawing/2014/main" id="{34F8A7B9-66CE-4A88-B76B-91C7CAE5CC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34F8A7B9-66CE-4A88-B76B-91C7CAE5CC83}"/>
                              </a:ext>
                            </a:extLst>
                          </pic:cNvPr>
                          <pic:cNvPicPr>
                            <a:picLocks noChangeAspect="1"/>
                          </pic:cNvPicPr>
                        </pic:nvPicPr>
                        <pic:blipFill rotWithShape="1">
                          <a:blip r:embed="rId12"/>
                          <a:srcRect l="6739" t="7743" r="29926" b="23297"/>
                          <a:stretch/>
                        </pic:blipFill>
                        <pic:spPr>
                          <a:xfrm>
                            <a:off x="0" y="0"/>
                            <a:ext cx="1987110" cy="1620000"/>
                          </a:xfrm>
                          <a:prstGeom prst="rect">
                            <a:avLst/>
                          </a:prstGeom>
                        </pic:spPr>
                      </pic:pic>
                    </a:graphicData>
                  </a:graphic>
                </wp:inline>
              </w:drawing>
            </w:r>
          </w:p>
        </w:tc>
        <w:tc>
          <w:tcPr>
            <w:tcW w:w="4508" w:type="dxa"/>
          </w:tcPr>
          <w:p w14:paraId="27AAE955" w14:textId="77777777" w:rsidR="006C623F" w:rsidRDefault="006C623F" w:rsidP="00516B7C">
            <w:pPr>
              <w:jc w:val="center"/>
              <w:rPr>
                <w:b/>
                <w:bCs/>
              </w:rPr>
            </w:pPr>
            <w:r w:rsidRPr="00274033">
              <w:rPr>
                <w:b/>
                <w:bCs/>
              </w:rPr>
              <w:t>(b)</w:t>
            </w:r>
          </w:p>
          <w:p w14:paraId="62C638B8" w14:textId="77777777" w:rsidR="006C623F" w:rsidRPr="00274033" w:rsidRDefault="006C623F" w:rsidP="00D62793">
            <w:pPr>
              <w:jc w:val="left"/>
              <w:rPr>
                <w:b/>
                <w:bCs/>
              </w:rPr>
            </w:pPr>
            <w:r w:rsidRPr="00687A3A">
              <w:rPr>
                <w:noProof/>
                <w:lang w:val="en-US" w:eastAsia="en-US"/>
              </w:rPr>
              <w:drawing>
                <wp:inline distT="0" distB="0" distL="0" distR="0" wp14:anchorId="5B8FA1DF" wp14:editId="55B8EF79">
                  <wp:extent cx="2000582" cy="1620000"/>
                  <wp:effectExtent l="0" t="0" r="0" b="0"/>
                  <wp:docPr id="28" name="Εικόνα 6">
                    <a:extLst xmlns:a="http://schemas.openxmlformats.org/drawingml/2006/main">
                      <a:ext uri="{FF2B5EF4-FFF2-40B4-BE49-F238E27FC236}">
                        <a16:creationId xmlns:a16="http://schemas.microsoft.com/office/drawing/2014/main" id="{F0328950-2251-4627-9094-439E5922D2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F0328950-2251-4627-9094-439E5922D2EB}"/>
                              </a:ext>
                            </a:extLst>
                          </pic:cNvPr>
                          <pic:cNvPicPr>
                            <a:picLocks noChangeAspect="1"/>
                          </pic:cNvPicPr>
                        </pic:nvPicPr>
                        <pic:blipFill rotWithShape="1">
                          <a:blip r:embed="rId13"/>
                          <a:srcRect l="6631" t="7886" r="29604" b="23154"/>
                          <a:stretch/>
                        </pic:blipFill>
                        <pic:spPr>
                          <a:xfrm>
                            <a:off x="0" y="0"/>
                            <a:ext cx="2000582" cy="1620000"/>
                          </a:xfrm>
                          <a:prstGeom prst="rect">
                            <a:avLst/>
                          </a:prstGeom>
                        </pic:spPr>
                      </pic:pic>
                    </a:graphicData>
                  </a:graphic>
                </wp:inline>
              </w:drawing>
            </w:r>
          </w:p>
        </w:tc>
      </w:tr>
      <w:tr w:rsidR="006C623F" w14:paraId="4D1136E8" w14:textId="77777777" w:rsidTr="00516B7C">
        <w:trPr>
          <w:jc w:val="center"/>
        </w:trPr>
        <w:tc>
          <w:tcPr>
            <w:tcW w:w="4508" w:type="dxa"/>
          </w:tcPr>
          <w:p w14:paraId="28D7BCB8" w14:textId="77777777" w:rsidR="006C623F" w:rsidRDefault="006C623F" w:rsidP="00516B7C">
            <w:pPr>
              <w:jc w:val="center"/>
              <w:rPr>
                <w:b/>
                <w:bCs/>
              </w:rPr>
            </w:pPr>
            <w:r w:rsidRPr="00E1298D">
              <w:rPr>
                <w:b/>
                <w:bCs/>
              </w:rPr>
              <w:t>(c)</w:t>
            </w:r>
          </w:p>
          <w:p w14:paraId="776F9E15" w14:textId="77777777" w:rsidR="006C623F" w:rsidRPr="00E1298D" w:rsidRDefault="006C623F" w:rsidP="00D62793">
            <w:pPr>
              <w:jc w:val="left"/>
              <w:rPr>
                <w:b/>
                <w:bCs/>
              </w:rPr>
            </w:pPr>
            <w:r w:rsidRPr="00687A3A">
              <w:rPr>
                <w:noProof/>
                <w:lang w:val="en-US" w:eastAsia="en-US"/>
              </w:rPr>
              <w:drawing>
                <wp:inline distT="0" distB="0" distL="0" distR="0" wp14:anchorId="673AA868" wp14:editId="2FF5813F">
                  <wp:extent cx="2008936" cy="1620000"/>
                  <wp:effectExtent l="0" t="0" r="0" b="0"/>
                  <wp:docPr id="29" name="Εικόνα 7">
                    <a:extLst xmlns:a="http://schemas.openxmlformats.org/drawingml/2006/main">
                      <a:ext uri="{FF2B5EF4-FFF2-40B4-BE49-F238E27FC236}">
                        <a16:creationId xmlns:a16="http://schemas.microsoft.com/office/drawing/2014/main" id="{40445C6C-5181-4B83-A0FE-5018EFA5D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a:extLst>
                              <a:ext uri="{FF2B5EF4-FFF2-40B4-BE49-F238E27FC236}">
                                <a16:creationId xmlns:a16="http://schemas.microsoft.com/office/drawing/2014/main" id="{40445C6C-5181-4B83-A0FE-5018EFA5DAAE}"/>
                              </a:ext>
                            </a:extLst>
                          </pic:cNvPr>
                          <pic:cNvPicPr>
                            <a:picLocks noChangeAspect="1"/>
                          </pic:cNvPicPr>
                        </pic:nvPicPr>
                        <pic:blipFill rotWithShape="1">
                          <a:blip r:embed="rId14"/>
                          <a:srcRect l="5987" t="7885" r="30249" b="23441"/>
                          <a:stretch/>
                        </pic:blipFill>
                        <pic:spPr>
                          <a:xfrm>
                            <a:off x="0" y="0"/>
                            <a:ext cx="2008936" cy="1620000"/>
                          </a:xfrm>
                          <a:prstGeom prst="rect">
                            <a:avLst/>
                          </a:prstGeom>
                        </pic:spPr>
                      </pic:pic>
                    </a:graphicData>
                  </a:graphic>
                </wp:inline>
              </w:drawing>
            </w:r>
          </w:p>
        </w:tc>
        <w:tc>
          <w:tcPr>
            <w:tcW w:w="4508" w:type="dxa"/>
          </w:tcPr>
          <w:p w14:paraId="10107129" w14:textId="77777777" w:rsidR="006C623F" w:rsidRDefault="006C623F" w:rsidP="00516B7C">
            <w:pPr>
              <w:jc w:val="center"/>
              <w:rPr>
                <w:b/>
                <w:bCs/>
              </w:rPr>
            </w:pPr>
            <w:r w:rsidRPr="00E1298D">
              <w:rPr>
                <w:b/>
                <w:bCs/>
              </w:rPr>
              <w:t>(d)</w:t>
            </w:r>
          </w:p>
          <w:p w14:paraId="61D1EA2A" w14:textId="77777777" w:rsidR="006C623F" w:rsidRPr="00E1298D" w:rsidRDefault="006C623F" w:rsidP="00D62793">
            <w:pPr>
              <w:jc w:val="left"/>
              <w:rPr>
                <w:b/>
                <w:bCs/>
              </w:rPr>
            </w:pPr>
            <w:r w:rsidRPr="00687A3A">
              <w:rPr>
                <w:noProof/>
                <w:lang w:val="en-US" w:eastAsia="en-US"/>
              </w:rPr>
              <w:drawing>
                <wp:inline distT="0" distB="0" distL="0" distR="0" wp14:anchorId="62D4A03B" wp14:editId="40E69DE2">
                  <wp:extent cx="1958058" cy="1620000"/>
                  <wp:effectExtent l="0" t="0" r="4445" b="0"/>
                  <wp:docPr id="30" name="Εικόνα 8">
                    <a:extLst xmlns:a="http://schemas.openxmlformats.org/drawingml/2006/main">
                      <a:ext uri="{FF2B5EF4-FFF2-40B4-BE49-F238E27FC236}">
                        <a16:creationId xmlns:a16="http://schemas.microsoft.com/office/drawing/2014/main" id="{5C7BE56C-DFF6-4F11-8422-C239C86EFA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8">
                            <a:extLst>
                              <a:ext uri="{FF2B5EF4-FFF2-40B4-BE49-F238E27FC236}">
                                <a16:creationId xmlns:a16="http://schemas.microsoft.com/office/drawing/2014/main" id="{5C7BE56C-DFF6-4F11-8422-C239C86EFA76}"/>
                              </a:ext>
                            </a:extLst>
                          </pic:cNvPr>
                          <pic:cNvPicPr>
                            <a:picLocks noChangeAspect="1"/>
                          </pic:cNvPicPr>
                        </pic:nvPicPr>
                        <pic:blipFill rotWithShape="1">
                          <a:blip r:embed="rId15"/>
                          <a:srcRect l="6952" t="7455" r="30249" b="23154"/>
                          <a:stretch/>
                        </pic:blipFill>
                        <pic:spPr>
                          <a:xfrm>
                            <a:off x="0" y="0"/>
                            <a:ext cx="1958058" cy="1620000"/>
                          </a:xfrm>
                          <a:prstGeom prst="rect">
                            <a:avLst/>
                          </a:prstGeom>
                        </pic:spPr>
                      </pic:pic>
                    </a:graphicData>
                  </a:graphic>
                </wp:inline>
              </w:drawing>
            </w:r>
          </w:p>
        </w:tc>
      </w:tr>
    </w:tbl>
    <w:p w14:paraId="66BCCD3B" w14:textId="77777777" w:rsidR="006C623F" w:rsidRDefault="006C623F" w:rsidP="006C623F">
      <w:pPr>
        <w:pStyle w:val="S09PARAGRAFISUCESSIVI"/>
        <w:spacing w:line="240" w:lineRule="auto"/>
        <w:ind w:firstLine="0"/>
        <w:jc w:val="left"/>
        <w:rPr>
          <w:b/>
          <w:bCs/>
          <w:sz w:val="20"/>
          <w:szCs w:val="20"/>
        </w:rPr>
      </w:pPr>
      <w:bookmarkStart w:id="2" w:name="_Hlk76651087"/>
    </w:p>
    <w:p w14:paraId="25F36B63" w14:textId="4C077772" w:rsidR="006C623F" w:rsidRDefault="006C623F" w:rsidP="006C623F">
      <w:pPr>
        <w:pStyle w:val="S09PARAGRAFISUCESSIVI"/>
        <w:spacing w:line="240" w:lineRule="auto"/>
        <w:ind w:firstLine="0"/>
        <w:jc w:val="left"/>
        <w:rPr>
          <w:sz w:val="20"/>
          <w:szCs w:val="20"/>
          <w:lang w:val="en-US"/>
        </w:rPr>
      </w:pPr>
      <w:r w:rsidRPr="00191F09">
        <w:rPr>
          <w:b/>
          <w:bCs/>
          <w:sz w:val="20"/>
          <w:szCs w:val="20"/>
        </w:rPr>
        <w:t xml:space="preserve">Figure </w:t>
      </w:r>
      <w:r>
        <w:rPr>
          <w:b/>
          <w:bCs/>
          <w:sz w:val="20"/>
          <w:szCs w:val="20"/>
        </w:rPr>
        <w:t>2</w:t>
      </w:r>
      <w:r w:rsidRPr="00191F09">
        <w:rPr>
          <w:b/>
          <w:bCs/>
          <w:sz w:val="20"/>
          <w:szCs w:val="20"/>
        </w:rPr>
        <w:t>:</w:t>
      </w:r>
      <w:r w:rsidRPr="00430DB3">
        <w:rPr>
          <w:sz w:val="20"/>
          <w:szCs w:val="20"/>
          <w:lang w:val="en-US"/>
        </w:rPr>
        <w:t xml:space="preserve"> </w:t>
      </w:r>
      <w:r>
        <w:rPr>
          <w:sz w:val="20"/>
          <w:szCs w:val="20"/>
          <w:lang w:val="en-US"/>
        </w:rPr>
        <w:t>C</w:t>
      </w:r>
      <w:r w:rsidRPr="003B4320">
        <w:rPr>
          <w:sz w:val="20"/>
          <w:szCs w:val="20"/>
          <w:lang w:val="en-US"/>
        </w:rPr>
        <w:t>o-precipitation</w:t>
      </w:r>
      <w:r>
        <w:rPr>
          <w:sz w:val="20"/>
          <w:szCs w:val="20"/>
        </w:rPr>
        <w:t xml:space="preserve"> </w:t>
      </w:r>
      <w:r w:rsidRPr="00E50316">
        <w:rPr>
          <w:sz w:val="20"/>
          <w:szCs w:val="20"/>
        </w:rPr>
        <w:t>catalysts</w:t>
      </w:r>
      <w:r>
        <w:rPr>
          <w:sz w:val="20"/>
          <w:szCs w:val="20"/>
        </w:rPr>
        <w:t xml:space="preserve">: </w:t>
      </w:r>
      <w:r w:rsidRPr="00E50316">
        <w:rPr>
          <w:sz w:val="20"/>
          <w:szCs w:val="20"/>
        </w:rPr>
        <w:t>(a) NO conversion</w:t>
      </w:r>
      <w:r>
        <w:rPr>
          <w:sz w:val="20"/>
          <w:szCs w:val="20"/>
        </w:rPr>
        <w:t>, and (b) Yield of N</w:t>
      </w:r>
      <w:r w:rsidRPr="00D53071">
        <w:rPr>
          <w:sz w:val="20"/>
          <w:szCs w:val="20"/>
          <w:vertAlign w:val="subscript"/>
        </w:rPr>
        <w:t>2</w:t>
      </w:r>
      <w:r>
        <w:rPr>
          <w:sz w:val="20"/>
          <w:szCs w:val="20"/>
        </w:rPr>
        <w:t xml:space="preserve"> </w:t>
      </w:r>
      <w:r w:rsidRPr="00D53071">
        <w:rPr>
          <w:i/>
          <w:iCs/>
          <w:sz w:val="20"/>
          <w:szCs w:val="20"/>
          <w:lang w:val="en-US"/>
        </w:rPr>
        <w:t>(for both (a) and (b) reaction conditions: 1000</w:t>
      </w:r>
      <w:r w:rsidR="00887C95">
        <w:rPr>
          <w:i/>
          <w:iCs/>
          <w:sz w:val="20"/>
          <w:szCs w:val="20"/>
          <w:lang w:val="en-US"/>
        </w:rPr>
        <w:t xml:space="preserve"> </w:t>
      </w:r>
      <w:r w:rsidRPr="00D53071">
        <w:rPr>
          <w:i/>
          <w:iCs/>
          <w:sz w:val="20"/>
          <w:szCs w:val="20"/>
          <w:lang w:val="en-US"/>
        </w:rPr>
        <w:t>ppm NO, 1000</w:t>
      </w:r>
      <w:r w:rsidR="00887C95">
        <w:rPr>
          <w:i/>
          <w:iCs/>
          <w:sz w:val="20"/>
          <w:szCs w:val="20"/>
          <w:lang w:val="en-US"/>
        </w:rPr>
        <w:t xml:space="preserve"> </w:t>
      </w:r>
      <w:r w:rsidRPr="00D53071">
        <w:rPr>
          <w:i/>
          <w:iCs/>
          <w:sz w:val="20"/>
          <w:szCs w:val="20"/>
          <w:lang w:val="en-US"/>
        </w:rPr>
        <w:t>ppm C</w:t>
      </w:r>
      <w:r w:rsidRPr="00D53071">
        <w:rPr>
          <w:i/>
          <w:iCs/>
          <w:sz w:val="20"/>
          <w:szCs w:val="20"/>
          <w:vertAlign w:val="subscript"/>
          <w:lang w:val="en-US"/>
        </w:rPr>
        <w:t>3</w:t>
      </w:r>
      <w:r w:rsidRPr="00D53071">
        <w:rPr>
          <w:i/>
          <w:iCs/>
          <w:sz w:val="20"/>
          <w:szCs w:val="20"/>
          <w:lang w:val="en-US"/>
        </w:rPr>
        <w:t>H</w:t>
      </w:r>
      <w:r w:rsidRPr="00D53071">
        <w:rPr>
          <w:i/>
          <w:iCs/>
          <w:sz w:val="20"/>
          <w:szCs w:val="20"/>
          <w:vertAlign w:val="subscript"/>
          <w:lang w:val="en-US"/>
        </w:rPr>
        <w:t>6</w:t>
      </w:r>
      <w:r w:rsidRPr="00D53071">
        <w:rPr>
          <w:i/>
          <w:iCs/>
          <w:sz w:val="20"/>
          <w:szCs w:val="20"/>
          <w:lang w:val="en-US"/>
        </w:rPr>
        <w:t>, 2% O</w:t>
      </w:r>
      <w:r w:rsidRPr="00D53071">
        <w:rPr>
          <w:i/>
          <w:iCs/>
          <w:sz w:val="20"/>
          <w:szCs w:val="20"/>
          <w:vertAlign w:val="subscript"/>
          <w:lang w:val="en-US"/>
        </w:rPr>
        <w:t>2</w:t>
      </w:r>
      <w:r w:rsidRPr="00D53071">
        <w:rPr>
          <w:i/>
          <w:iCs/>
          <w:sz w:val="20"/>
          <w:szCs w:val="20"/>
          <w:lang w:val="en-US"/>
        </w:rPr>
        <w:t>)</w:t>
      </w:r>
      <w:r>
        <w:rPr>
          <w:i/>
          <w:iCs/>
          <w:sz w:val="20"/>
          <w:szCs w:val="20"/>
          <w:lang w:val="en-US"/>
        </w:rPr>
        <w:t>.</w:t>
      </w:r>
      <w:r w:rsidRPr="00E50316">
        <w:rPr>
          <w:sz w:val="20"/>
          <w:szCs w:val="20"/>
          <w:lang w:val="en-US"/>
        </w:rPr>
        <w:t xml:space="preserve"> </w:t>
      </w:r>
      <w:r w:rsidRPr="00E50316">
        <w:rPr>
          <w:rFonts w:cs="Times"/>
          <w:sz w:val="20"/>
          <w:szCs w:val="20"/>
        </w:rPr>
        <w:t>Ir</w:t>
      </w:r>
      <w:r w:rsidRPr="00E50316">
        <w:rPr>
          <w:rFonts w:cs="Times"/>
          <w:sz w:val="20"/>
          <w:szCs w:val="20"/>
          <w:lang w:val="en-US"/>
        </w:rPr>
        <w:t>-</w:t>
      </w:r>
      <w:proofErr w:type="gramStart"/>
      <w:r w:rsidRPr="00E50316">
        <w:rPr>
          <w:rFonts w:cs="Times"/>
          <w:sz w:val="20"/>
          <w:szCs w:val="20"/>
        </w:rPr>
        <w:t>ACZ</w:t>
      </w:r>
      <w:r w:rsidRPr="00E50316">
        <w:rPr>
          <w:rFonts w:cs="Times"/>
          <w:sz w:val="20"/>
          <w:szCs w:val="20"/>
          <w:vertAlign w:val="subscript"/>
          <w:lang w:val="en-US"/>
        </w:rPr>
        <w:t>(</w:t>
      </w:r>
      <w:proofErr w:type="gramEnd"/>
      <w:r w:rsidRPr="00E50316">
        <w:rPr>
          <w:rFonts w:cs="Times"/>
          <w:sz w:val="20"/>
          <w:szCs w:val="20"/>
          <w:vertAlign w:val="subscript"/>
          <w:lang w:val="en-US"/>
        </w:rPr>
        <w:t>75-25)</w:t>
      </w:r>
      <w:r>
        <w:rPr>
          <w:sz w:val="20"/>
          <w:szCs w:val="20"/>
          <w:lang w:val="en-US"/>
        </w:rPr>
        <w:t xml:space="preserve">: </w:t>
      </w:r>
      <w:r w:rsidRPr="00E50316">
        <w:rPr>
          <w:sz w:val="20"/>
          <w:szCs w:val="20"/>
          <w:lang w:val="en-US"/>
        </w:rPr>
        <w:t xml:space="preserve">(c) </w:t>
      </w:r>
      <w:r w:rsidRPr="00E50316">
        <w:rPr>
          <w:sz w:val="20"/>
          <w:szCs w:val="20"/>
        </w:rPr>
        <w:t>NO conversion</w:t>
      </w:r>
      <w:r w:rsidRPr="00D53071">
        <w:rPr>
          <w:rFonts w:cs="Times"/>
          <w:sz w:val="20"/>
          <w:szCs w:val="20"/>
          <w:lang w:val="en-US"/>
        </w:rPr>
        <w:t xml:space="preserve">, </w:t>
      </w:r>
      <w:r>
        <w:rPr>
          <w:rFonts w:cs="Times"/>
          <w:sz w:val="20"/>
          <w:szCs w:val="20"/>
          <w:lang w:val="en-US"/>
        </w:rPr>
        <w:t xml:space="preserve">and (d) </w:t>
      </w:r>
      <w:r>
        <w:rPr>
          <w:sz w:val="20"/>
          <w:szCs w:val="20"/>
          <w:lang w:val="en-US"/>
        </w:rPr>
        <w:t>Yield of N</w:t>
      </w:r>
      <w:r w:rsidRPr="00D53071">
        <w:rPr>
          <w:sz w:val="20"/>
          <w:szCs w:val="20"/>
          <w:vertAlign w:val="subscript"/>
          <w:lang w:val="en-US"/>
        </w:rPr>
        <w:t>2</w:t>
      </w:r>
      <w:r>
        <w:rPr>
          <w:sz w:val="20"/>
          <w:szCs w:val="20"/>
          <w:lang w:val="en-US"/>
        </w:rPr>
        <w:t xml:space="preserve"> </w:t>
      </w:r>
      <w:r w:rsidRPr="00D53071">
        <w:rPr>
          <w:i/>
          <w:iCs/>
          <w:sz w:val="20"/>
          <w:szCs w:val="20"/>
          <w:lang w:val="en-US"/>
        </w:rPr>
        <w:t>(for both (c) and (d) reaction conditions: 1000</w:t>
      </w:r>
      <w:r w:rsidR="00887C95">
        <w:rPr>
          <w:i/>
          <w:iCs/>
          <w:sz w:val="20"/>
          <w:szCs w:val="20"/>
          <w:lang w:val="en-US"/>
        </w:rPr>
        <w:t xml:space="preserve"> </w:t>
      </w:r>
      <w:r w:rsidRPr="00D53071">
        <w:rPr>
          <w:i/>
          <w:iCs/>
          <w:sz w:val="20"/>
          <w:szCs w:val="20"/>
          <w:lang w:val="en-US"/>
        </w:rPr>
        <w:t>ppm NO (1000</w:t>
      </w:r>
      <w:r w:rsidR="00887C95">
        <w:rPr>
          <w:i/>
          <w:iCs/>
          <w:sz w:val="20"/>
          <w:szCs w:val="20"/>
          <w:lang w:val="en-US"/>
        </w:rPr>
        <w:t xml:space="preserve"> </w:t>
      </w:r>
      <w:r w:rsidRPr="00D53071">
        <w:rPr>
          <w:i/>
          <w:iCs/>
          <w:sz w:val="20"/>
          <w:szCs w:val="20"/>
          <w:lang w:val="en-US"/>
        </w:rPr>
        <w:t>ppm C</w:t>
      </w:r>
      <w:r w:rsidRPr="00D53071">
        <w:rPr>
          <w:i/>
          <w:iCs/>
          <w:sz w:val="20"/>
          <w:szCs w:val="20"/>
          <w:vertAlign w:val="subscript"/>
          <w:lang w:val="en-US"/>
        </w:rPr>
        <w:t>3</w:t>
      </w:r>
      <w:r w:rsidRPr="00D53071">
        <w:rPr>
          <w:i/>
          <w:iCs/>
          <w:sz w:val="20"/>
          <w:szCs w:val="20"/>
          <w:lang w:val="en-US"/>
        </w:rPr>
        <w:t>H</w:t>
      </w:r>
      <w:r w:rsidRPr="00D53071">
        <w:rPr>
          <w:i/>
          <w:iCs/>
          <w:sz w:val="20"/>
          <w:szCs w:val="20"/>
          <w:vertAlign w:val="subscript"/>
          <w:lang w:val="en-US"/>
        </w:rPr>
        <w:t>6</w:t>
      </w:r>
      <w:r w:rsidRPr="00D53071">
        <w:rPr>
          <w:i/>
          <w:iCs/>
          <w:sz w:val="20"/>
          <w:szCs w:val="20"/>
          <w:lang w:val="en-US"/>
        </w:rPr>
        <w:t>) vs 2000ppm NO (2000</w:t>
      </w:r>
      <w:r w:rsidR="00887C95">
        <w:rPr>
          <w:i/>
          <w:iCs/>
          <w:sz w:val="20"/>
          <w:szCs w:val="20"/>
          <w:lang w:val="en-US"/>
        </w:rPr>
        <w:t xml:space="preserve"> </w:t>
      </w:r>
      <w:r w:rsidRPr="00D53071">
        <w:rPr>
          <w:i/>
          <w:iCs/>
          <w:sz w:val="20"/>
          <w:szCs w:val="20"/>
          <w:lang w:val="en-US"/>
        </w:rPr>
        <w:t>ppm C</w:t>
      </w:r>
      <w:r w:rsidRPr="00D53071">
        <w:rPr>
          <w:i/>
          <w:iCs/>
          <w:sz w:val="20"/>
          <w:szCs w:val="20"/>
          <w:vertAlign w:val="subscript"/>
          <w:lang w:val="en-US"/>
        </w:rPr>
        <w:t>3</w:t>
      </w:r>
      <w:r w:rsidRPr="00D53071">
        <w:rPr>
          <w:i/>
          <w:iCs/>
          <w:sz w:val="20"/>
          <w:szCs w:val="20"/>
          <w:lang w:val="en-US"/>
        </w:rPr>
        <w:t>H</w:t>
      </w:r>
      <w:r w:rsidRPr="00D53071">
        <w:rPr>
          <w:i/>
          <w:iCs/>
          <w:sz w:val="20"/>
          <w:szCs w:val="20"/>
          <w:vertAlign w:val="subscript"/>
          <w:lang w:val="en-US"/>
        </w:rPr>
        <w:t>6</w:t>
      </w:r>
      <w:r w:rsidRPr="00D53071">
        <w:rPr>
          <w:i/>
          <w:iCs/>
          <w:sz w:val="20"/>
          <w:szCs w:val="20"/>
          <w:lang w:val="en-US"/>
        </w:rPr>
        <w:t>), 5% O</w:t>
      </w:r>
      <w:r w:rsidRPr="00D53071">
        <w:rPr>
          <w:i/>
          <w:iCs/>
          <w:sz w:val="20"/>
          <w:szCs w:val="20"/>
          <w:vertAlign w:val="subscript"/>
          <w:lang w:val="en-US"/>
        </w:rPr>
        <w:t>2</w:t>
      </w:r>
      <w:r w:rsidRPr="00D53071">
        <w:rPr>
          <w:i/>
          <w:iCs/>
          <w:sz w:val="20"/>
          <w:szCs w:val="20"/>
          <w:lang w:val="en-US"/>
        </w:rPr>
        <w:t>)</w:t>
      </w:r>
      <w:r w:rsidRPr="00E50316">
        <w:rPr>
          <w:sz w:val="20"/>
          <w:szCs w:val="20"/>
          <w:lang w:val="en-US"/>
        </w:rPr>
        <w:t>.</w:t>
      </w:r>
    </w:p>
    <w:p w14:paraId="07684877" w14:textId="77777777" w:rsidR="00516B7C" w:rsidRPr="00430DB3" w:rsidRDefault="00516B7C" w:rsidP="006C623F">
      <w:pPr>
        <w:pStyle w:val="S09PARAGRAFISUCESSIVI"/>
        <w:spacing w:line="240" w:lineRule="auto"/>
        <w:ind w:firstLine="0"/>
        <w:jc w:val="left"/>
        <w:rPr>
          <w:lang w:val="en-US"/>
        </w:rPr>
      </w:pPr>
    </w:p>
    <w:bookmarkEnd w:id="2"/>
    <w:p w14:paraId="38FB5A50" w14:textId="510D58AC" w:rsidR="00516B7C" w:rsidRDefault="00516B7C" w:rsidP="00516B7C">
      <w:pPr>
        <w:pStyle w:val="S09PARAGRAFISUCESSIVI"/>
        <w:rPr>
          <w:rFonts w:cs="Times"/>
          <w:shd w:val="clear" w:color="auto" w:fill="FFFFFF"/>
          <w:lang w:val="en-US"/>
        </w:rPr>
      </w:pPr>
      <w:r>
        <w:rPr>
          <w:rFonts w:cs="Times"/>
          <w:lang w:val="en-US"/>
        </w:rPr>
        <w:t xml:space="preserve">In the second set of experiments the effect of the </w:t>
      </w:r>
      <w:proofErr w:type="gramStart"/>
      <w:r>
        <w:rPr>
          <w:rFonts w:cs="Times"/>
          <w:lang w:val="en-US"/>
        </w:rPr>
        <w:t>C</w:t>
      </w:r>
      <w:r w:rsidR="00887C95">
        <w:rPr>
          <w:rFonts w:cs="Times"/>
          <w:lang w:val="en-US"/>
        </w:rPr>
        <w:t>:</w:t>
      </w:r>
      <w:r>
        <w:rPr>
          <w:rFonts w:cs="Times"/>
          <w:lang w:val="en-US"/>
        </w:rPr>
        <w:t>Z</w:t>
      </w:r>
      <w:proofErr w:type="gramEnd"/>
      <w:r>
        <w:rPr>
          <w:rFonts w:cs="Times"/>
          <w:lang w:val="en-US"/>
        </w:rPr>
        <w:t xml:space="preserve"> molar composition was examined for the catalysts prepared through co-precipitation using C</w:t>
      </w:r>
      <w:r>
        <w:rPr>
          <w:rFonts w:cs="Times"/>
          <w:vertAlign w:val="subscript"/>
          <w:lang w:val="en-US"/>
        </w:rPr>
        <w:t>3</w:t>
      </w:r>
      <w:r>
        <w:rPr>
          <w:rFonts w:cs="Times"/>
          <w:lang w:val="en-US"/>
        </w:rPr>
        <w:t>H</w:t>
      </w:r>
      <w:r>
        <w:rPr>
          <w:rFonts w:cs="Times"/>
          <w:vertAlign w:val="subscript"/>
          <w:lang w:val="en-US"/>
        </w:rPr>
        <w:t xml:space="preserve">6 </w:t>
      </w:r>
      <w:r>
        <w:rPr>
          <w:rFonts w:cs="Times"/>
          <w:lang w:val="en-US"/>
        </w:rPr>
        <w:t>as the reducing agent (1000</w:t>
      </w:r>
      <w:r w:rsidR="00887C95">
        <w:rPr>
          <w:rFonts w:cs="Times"/>
          <w:lang w:val="en-US"/>
        </w:rPr>
        <w:t xml:space="preserve"> </w:t>
      </w:r>
      <w:r>
        <w:rPr>
          <w:rFonts w:cs="Times"/>
          <w:lang w:val="en-US"/>
        </w:rPr>
        <w:t>ppm) and in the presence of 2% O</w:t>
      </w:r>
      <w:r>
        <w:rPr>
          <w:rFonts w:cs="Times"/>
          <w:vertAlign w:val="subscript"/>
          <w:lang w:val="en-US"/>
        </w:rPr>
        <w:t xml:space="preserve">2 </w:t>
      </w:r>
      <w:r>
        <w:rPr>
          <w:rFonts w:cs="Times"/>
          <w:lang w:val="en-US"/>
        </w:rPr>
        <w:t>and 1000</w:t>
      </w:r>
      <w:r w:rsidR="00887C95">
        <w:rPr>
          <w:rFonts w:cs="Times"/>
          <w:lang w:val="en-US"/>
        </w:rPr>
        <w:t xml:space="preserve"> </w:t>
      </w:r>
      <w:r>
        <w:rPr>
          <w:rFonts w:cs="Times"/>
          <w:lang w:val="en-US"/>
        </w:rPr>
        <w:t xml:space="preserve">ppm NO in the reactants. As shown in </w:t>
      </w:r>
      <w:r w:rsidRPr="00967CCE">
        <w:rPr>
          <w:rFonts w:cs="Times"/>
          <w:lang w:val="en-US"/>
        </w:rPr>
        <w:t>Figure 2a</w:t>
      </w:r>
      <w:r>
        <w:rPr>
          <w:rFonts w:cs="Times"/>
          <w:lang w:val="en-US"/>
        </w:rPr>
        <w:t>, the maximum obtained NO conversion, at 360</w:t>
      </w:r>
      <w:r>
        <w:rPr>
          <w:rFonts w:cs="Times"/>
          <w:vertAlign w:val="superscript"/>
          <w:lang w:val="en-US"/>
        </w:rPr>
        <w:t>o</w:t>
      </w:r>
      <w:r>
        <w:rPr>
          <w:rFonts w:cs="Times"/>
          <w:lang w:val="en-US"/>
        </w:rPr>
        <w:t xml:space="preserve">C, followed the order </w:t>
      </w:r>
      <w:proofErr w:type="spellStart"/>
      <w:r w:rsidRPr="00111ADC">
        <w:rPr>
          <w:rFonts w:cs="Times"/>
        </w:rPr>
        <w:t>Ir</w:t>
      </w:r>
      <w:proofErr w:type="spellEnd"/>
      <w:r w:rsidRPr="00111ADC">
        <w:rPr>
          <w:rFonts w:cs="Times"/>
          <w:lang w:val="en-US"/>
        </w:rPr>
        <w:t>-</w:t>
      </w:r>
      <w:proofErr w:type="gramStart"/>
      <w:r w:rsidRPr="00111ADC">
        <w:rPr>
          <w:rFonts w:cs="Times"/>
        </w:rPr>
        <w:t>ACZ</w:t>
      </w:r>
      <w:r w:rsidRPr="00CF4B8E">
        <w:rPr>
          <w:rFonts w:cs="Times"/>
          <w:vertAlign w:val="subscript"/>
          <w:lang w:val="en-US"/>
        </w:rPr>
        <w:t>(</w:t>
      </w:r>
      <w:proofErr w:type="gramEnd"/>
      <w:r w:rsidRPr="00CF4B8E">
        <w:rPr>
          <w:rFonts w:cs="Times"/>
          <w:vertAlign w:val="subscript"/>
          <w:lang w:val="en-US"/>
        </w:rPr>
        <w:t>50-50)</w:t>
      </w:r>
      <w:r>
        <w:rPr>
          <w:rFonts w:cs="Times"/>
          <w:lang w:val="en-US"/>
        </w:rPr>
        <w:t xml:space="preserve"> 56% &gt; </w:t>
      </w:r>
      <w:proofErr w:type="spellStart"/>
      <w:r w:rsidRPr="00111ADC">
        <w:rPr>
          <w:rFonts w:cs="Times"/>
        </w:rPr>
        <w:t>Ir</w:t>
      </w:r>
      <w:proofErr w:type="spellEnd"/>
      <w:r w:rsidRPr="00111ADC">
        <w:rPr>
          <w:rFonts w:cs="Times"/>
          <w:lang w:val="en-US"/>
        </w:rPr>
        <w:t>-</w:t>
      </w:r>
      <w:r w:rsidRPr="00111ADC">
        <w:rPr>
          <w:rFonts w:cs="Times"/>
        </w:rPr>
        <w:t>ACZ</w:t>
      </w:r>
      <w:r w:rsidRPr="00CF4B8E">
        <w:rPr>
          <w:rFonts w:cs="Times"/>
          <w:vertAlign w:val="subscript"/>
          <w:lang w:val="en-US"/>
        </w:rPr>
        <w:t>(75-25)</w:t>
      </w:r>
      <w:r>
        <w:rPr>
          <w:rFonts w:cs="Times"/>
          <w:lang w:val="en-US"/>
        </w:rPr>
        <w:t xml:space="preserve"> 31% &gt; </w:t>
      </w:r>
      <w:proofErr w:type="spellStart"/>
      <w:r w:rsidRPr="00111ADC">
        <w:rPr>
          <w:rFonts w:cs="Times"/>
        </w:rPr>
        <w:t>Ir</w:t>
      </w:r>
      <w:proofErr w:type="spellEnd"/>
      <w:r w:rsidRPr="00111ADC">
        <w:rPr>
          <w:rFonts w:cs="Times"/>
          <w:lang w:val="en-US"/>
        </w:rPr>
        <w:t>-</w:t>
      </w:r>
      <w:r>
        <w:rPr>
          <w:rFonts w:cs="Times"/>
          <w:lang w:val="en-US"/>
        </w:rPr>
        <w:t xml:space="preserve"> </w:t>
      </w:r>
      <w:r w:rsidRPr="00111ADC">
        <w:rPr>
          <w:rFonts w:cs="Times"/>
        </w:rPr>
        <w:t>ACZ</w:t>
      </w:r>
      <w:r w:rsidRPr="00CF4B8E">
        <w:rPr>
          <w:rFonts w:cs="Times"/>
          <w:vertAlign w:val="subscript"/>
          <w:lang w:val="en-US"/>
        </w:rPr>
        <w:t>(25-75)</w:t>
      </w:r>
      <w:r>
        <w:rPr>
          <w:rFonts w:cs="Times"/>
          <w:lang w:val="en-US"/>
        </w:rPr>
        <w:t xml:space="preserve"> 18%. Interestingly, conversion was rather stable between 400-500</w:t>
      </w:r>
      <w:r w:rsidRPr="007B4ABF">
        <w:rPr>
          <w:rFonts w:cs="Times"/>
          <w:vertAlign w:val="superscript"/>
          <w:lang w:val="en-US"/>
        </w:rPr>
        <w:t>o</w:t>
      </w:r>
      <w:r>
        <w:rPr>
          <w:rFonts w:cs="Times"/>
          <w:lang w:val="en-US"/>
        </w:rPr>
        <w:t>C. The yield towards N</w:t>
      </w:r>
      <w:r>
        <w:rPr>
          <w:rFonts w:cs="Times"/>
          <w:vertAlign w:val="subscript"/>
          <w:lang w:val="en-US"/>
        </w:rPr>
        <w:t>2</w:t>
      </w:r>
      <w:r>
        <w:rPr>
          <w:rFonts w:cs="Times"/>
          <w:lang w:val="en-US"/>
        </w:rPr>
        <w:t xml:space="preserve"> </w:t>
      </w:r>
      <w:r w:rsidRPr="00967CCE">
        <w:rPr>
          <w:rFonts w:cs="Times"/>
          <w:lang w:val="en-US"/>
        </w:rPr>
        <w:t>(Figure 2b) showed a first peak around 300</w:t>
      </w:r>
      <w:r w:rsidRPr="00967CCE">
        <w:rPr>
          <w:rFonts w:cs="Times"/>
          <w:vertAlign w:val="superscript"/>
          <w:lang w:val="en-US"/>
        </w:rPr>
        <w:t>o</w:t>
      </w:r>
      <w:r w:rsidRPr="00967CCE">
        <w:rPr>
          <w:rFonts w:cs="Times"/>
          <w:lang w:val="en-US"/>
        </w:rPr>
        <w:t xml:space="preserve">C, following the order </w:t>
      </w:r>
      <w:proofErr w:type="spellStart"/>
      <w:r w:rsidRPr="00967CCE">
        <w:rPr>
          <w:rFonts w:cs="Times"/>
        </w:rPr>
        <w:t>Ir</w:t>
      </w:r>
      <w:proofErr w:type="spellEnd"/>
      <w:r w:rsidRPr="00967CCE">
        <w:rPr>
          <w:rFonts w:cs="Times"/>
          <w:lang w:val="en-US"/>
        </w:rPr>
        <w:t>-</w:t>
      </w:r>
      <w:proofErr w:type="gramStart"/>
      <w:r w:rsidRPr="00967CCE">
        <w:rPr>
          <w:rFonts w:cs="Times"/>
        </w:rPr>
        <w:t>ACZ</w:t>
      </w:r>
      <w:r w:rsidRPr="00967CCE">
        <w:rPr>
          <w:rFonts w:cs="Times"/>
          <w:vertAlign w:val="subscript"/>
          <w:lang w:val="en-US"/>
        </w:rPr>
        <w:t>(</w:t>
      </w:r>
      <w:proofErr w:type="gramEnd"/>
      <w:r w:rsidRPr="00967CCE">
        <w:rPr>
          <w:rFonts w:cs="Times"/>
          <w:vertAlign w:val="subscript"/>
          <w:lang w:val="en-US"/>
        </w:rPr>
        <w:t>50-50)</w:t>
      </w:r>
      <w:r w:rsidRPr="00967CCE">
        <w:rPr>
          <w:rFonts w:cs="Times"/>
          <w:lang w:val="en-US"/>
        </w:rPr>
        <w:t xml:space="preserve"> 43% &gt; </w:t>
      </w:r>
      <w:proofErr w:type="spellStart"/>
      <w:r w:rsidRPr="00967CCE">
        <w:rPr>
          <w:rFonts w:cs="Times"/>
        </w:rPr>
        <w:t>Ir</w:t>
      </w:r>
      <w:proofErr w:type="spellEnd"/>
      <w:r w:rsidRPr="00967CCE">
        <w:rPr>
          <w:rFonts w:cs="Times"/>
          <w:lang w:val="en-US"/>
        </w:rPr>
        <w:t>-</w:t>
      </w:r>
      <w:r w:rsidRPr="00967CCE">
        <w:rPr>
          <w:rFonts w:cs="Times"/>
        </w:rPr>
        <w:t>ACZ</w:t>
      </w:r>
      <w:r w:rsidRPr="00967CCE">
        <w:rPr>
          <w:rFonts w:cs="Times"/>
          <w:vertAlign w:val="subscript"/>
          <w:lang w:val="en-US"/>
        </w:rPr>
        <w:t>(25-75)</w:t>
      </w:r>
      <w:r w:rsidRPr="00967CCE">
        <w:rPr>
          <w:rFonts w:cs="Times"/>
          <w:lang w:val="en-US"/>
        </w:rPr>
        <w:t xml:space="preserve"> 11% &gt;</w:t>
      </w:r>
      <w:r>
        <w:rPr>
          <w:rFonts w:cs="Times"/>
          <w:lang w:val="en-US"/>
        </w:rPr>
        <w:t xml:space="preserve"> </w:t>
      </w:r>
      <w:proofErr w:type="spellStart"/>
      <w:r w:rsidRPr="00111ADC">
        <w:rPr>
          <w:rFonts w:cs="Times"/>
        </w:rPr>
        <w:t>Ir</w:t>
      </w:r>
      <w:proofErr w:type="spellEnd"/>
      <w:r w:rsidRPr="00111ADC">
        <w:rPr>
          <w:rFonts w:cs="Times"/>
          <w:lang w:val="en-US"/>
        </w:rPr>
        <w:t>-</w:t>
      </w:r>
      <w:r w:rsidRPr="00111ADC">
        <w:rPr>
          <w:rFonts w:cs="Times"/>
        </w:rPr>
        <w:t>ACZ</w:t>
      </w:r>
      <w:r w:rsidRPr="00CF4B8E">
        <w:rPr>
          <w:rFonts w:cs="Times"/>
          <w:vertAlign w:val="subscript"/>
          <w:lang w:val="en-US"/>
        </w:rPr>
        <w:t>(75- 25)</w:t>
      </w:r>
      <w:r>
        <w:rPr>
          <w:rFonts w:cs="Times"/>
          <w:lang w:val="en-US"/>
        </w:rPr>
        <w:t xml:space="preserve"> 7%.</w:t>
      </w:r>
      <w:r>
        <w:rPr>
          <w:rFonts w:cs="Times"/>
          <w:shd w:val="clear" w:color="auto" w:fill="FFFFFF"/>
          <w:lang w:val="en-US"/>
        </w:rPr>
        <w:t xml:space="preserve"> Over 350</w:t>
      </w:r>
      <w:r w:rsidRPr="00AC774A">
        <w:rPr>
          <w:rFonts w:cs="Times"/>
          <w:shd w:val="clear" w:color="auto" w:fill="FFFFFF"/>
          <w:vertAlign w:val="superscript"/>
          <w:lang w:val="en-US"/>
        </w:rPr>
        <w:t>o</w:t>
      </w:r>
      <w:r>
        <w:rPr>
          <w:rFonts w:cs="Times"/>
          <w:shd w:val="clear" w:color="auto" w:fill="FFFFFF"/>
          <w:lang w:val="en-US"/>
        </w:rPr>
        <w:t>C, Y</w:t>
      </w:r>
      <w:r w:rsidRPr="00AC774A">
        <w:rPr>
          <w:rFonts w:cs="Times"/>
          <w:shd w:val="clear" w:color="auto" w:fill="FFFFFF"/>
          <w:vertAlign w:val="subscript"/>
          <w:lang w:val="en-US"/>
        </w:rPr>
        <w:t>N2</w:t>
      </w:r>
      <w:r>
        <w:rPr>
          <w:rFonts w:cs="Times"/>
          <w:shd w:val="clear" w:color="auto" w:fill="FFFFFF"/>
          <w:lang w:val="en-US"/>
        </w:rPr>
        <w:t xml:space="preserve"> rose monotonically up to the end of the experiment at 500</w:t>
      </w:r>
      <w:r w:rsidRPr="00AC774A">
        <w:rPr>
          <w:rFonts w:cs="Times"/>
          <w:shd w:val="clear" w:color="auto" w:fill="FFFFFF"/>
          <w:vertAlign w:val="superscript"/>
          <w:lang w:val="en-US"/>
        </w:rPr>
        <w:t>o</w:t>
      </w:r>
      <w:r>
        <w:rPr>
          <w:rFonts w:cs="Times"/>
          <w:shd w:val="clear" w:color="auto" w:fill="FFFFFF"/>
          <w:lang w:val="en-US"/>
        </w:rPr>
        <w:t xml:space="preserve">C. </w:t>
      </w:r>
    </w:p>
    <w:p w14:paraId="178DE0F2" w14:textId="047ABE34" w:rsidR="00516B7C" w:rsidRPr="00516B7C" w:rsidRDefault="00516B7C" w:rsidP="00516B7C">
      <w:pPr>
        <w:pStyle w:val="S09PARAGRAFISUCESSIVI"/>
        <w:spacing w:after="120"/>
        <w:rPr>
          <w:b/>
          <w:color w:val="000000"/>
          <w:lang w:val="en-US"/>
        </w:rPr>
      </w:pPr>
      <w:r>
        <w:rPr>
          <w:rFonts w:cs="Times"/>
          <w:shd w:val="clear" w:color="auto" w:fill="FFFFFF"/>
          <w:lang w:val="en-US"/>
        </w:rPr>
        <w:t xml:space="preserve">Similarly to the experimental protocol followed above, the catalyst that showed the highest NO conversion (i.e., </w:t>
      </w:r>
      <w:proofErr w:type="spellStart"/>
      <w:r w:rsidRPr="00111ADC">
        <w:rPr>
          <w:rFonts w:cs="Times"/>
        </w:rPr>
        <w:t>Ir</w:t>
      </w:r>
      <w:proofErr w:type="spellEnd"/>
      <w:r w:rsidRPr="00111ADC">
        <w:rPr>
          <w:rFonts w:cs="Times"/>
          <w:lang w:val="en-US"/>
        </w:rPr>
        <w:t>-</w:t>
      </w:r>
      <w:r w:rsidRPr="00111ADC">
        <w:rPr>
          <w:rFonts w:cs="Times"/>
        </w:rPr>
        <w:t>ACZ</w:t>
      </w:r>
      <w:r w:rsidRPr="00CF4B8E">
        <w:rPr>
          <w:rFonts w:cs="Times"/>
          <w:vertAlign w:val="subscript"/>
          <w:lang w:val="en-US"/>
        </w:rPr>
        <w:t>(50-50)</w:t>
      </w:r>
      <w:r w:rsidRPr="00AC774A">
        <w:rPr>
          <w:rFonts w:cs="Times"/>
          <w:lang w:val="en-US"/>
        </w:rPr>
        <w:t>)</w:t>
      </w:r>
      <w:r>
        <w:rPr>
          <w:rFonts w:cs="Times"/>
          <w:lang w:val="en-US"/>
        </w:rPr>
        <w:t xml:space="preserve"> </w:t>
      </w:r>
      <w:r>
        <w:rPr>
          <w:rFonts w:cs="Times"/>
          <w:shd w:val="clear" w:color="auto" w:fill="FFFFFF"/>
          <w:lang w:val="en-US"/>
        </w:rPr>
        <w:t xml:space="preserve">was further tested </w:t>
      </w:r>
      <w:r>
        <w:rPr>
          <w:rFonts w:cs="Times"/>
          <w:lang w:val="en-US"/>
        </w:rPr>
        <w:t>with different reactant concentrations: a) 5% O</w:t>
      </w:r>
      <w:r>
        <w:rPr>
          <w:rFonts w:cs="Times"/>
          <w:vertAlign w:val="subscript"/>
          <w:lang w:val="en-US"/>
        </w:rPr>
        <w:t xml:space="preserve">2 </w:t>
      </w:r>
      <w:r>
        <w:rPr>
          <w:rFonts w:cs="Times"/>
          <w:lang w:val="en-US"/>
        </w:rPr>
        <w:t>and 1000</w:t>
      </w:r>
      <w:r w:rsidR="00887C95">
        <w:rPr>
          <w:rFonts w:cs="Times"/>
          <w:lang w:val="en-US"/>
        </w:rPr>
        <w:t xml:space="preserve"> </w:t>
      </w:r>
      <w:r>
        <w:rPr>
          <w:rFonts w:cs="Times"/>
          <w:lang w:val="en-US"/>
        </w:rPr>
        <w:t>ppm NO (1000</w:t>
      </w:r>
      <w:r w:rsidR="00887C95">
        <w:rPr>
          <w:rFonts w:cs="Times"/>
          <w:lang w:val="en-US"/>
        </w:rPr>
        <w:t xml:space="preserve"> </w:t>
      </w:r>
      <w:r>
        <w:rPr>
          <w:rFonts w:cs="Times"/>
          <w:lang w:val="en-US"/>
        </w:rPr>
        <w:t>ppm C</w:t>
      </w:r>
      <w:r w:rsidRPr="00D53071">
        <w:rPr>
          <w:rFonts w:cs="Times"/>
          <w:vertAlign w:val="subscript"/>
          <w:lang w:val="en-US"/>
        </w:rPr>
        <w:t>3</w:t>
      </w:r>
      <w:r>
        <w:rPr>
          <w:rFonts w:cs="Times"/>
          <w:lang w:val="en-US"/>
        </w:rPr>
        <w:t>H</w:t>
      </w:r>
      <w:r w:rsidRPr="00D53071">
        <w:rPr>
          <w:rFonts w:cs="Times"/>
          <w:vertAlign w:val="subscript"/>
          <w:lang w:val="en-US"/>
        </w:rPr>
        <w:t>6</w:t>
      </w:r>
      <w:r>
        <w:rPr>
          <w:rFonts w:cs="Times"/>
          <w:lang w:val="en-US"/>
        </w:rPr>
        <w:t>), and b) 5% O</w:t>
      </w:r>
      <w:r>
        <w:rPr>
          <w:rFonts w:cs="Times"/>
          <w:vertAlign w:val="subscript"/>
          <w:lang w:val="en-US"/>
        </w:rPr>
        <w:t xml:space="preserve">2 </w:t>
      </w:r>
      <w:r>
        <w:rPr>
          <w:rFonts w:cs="Times"/>
          <w:lang w:val="en-US"/>
        </w:rPr>
        <w:t>and 2000</w:t>
      </w:r>
      <w:r w:rsidR="00887C95">
        <w:rPr>
          <w:rFonts w:cs="Times"/>
          <w:lang w:val="en-US"/>
        </w:rPr>
        <w:t xml:space="preserve"> </w:t>
      </w:r>
      <w:r>
        <w:rPr>
          <w:rFonts w:cs="Times"/>
          <w:lang w:val="en-US"/>
        </w:rPr>
        <w:t>ppm NO (2000</w:t>
      </w:r>
      <w:r w:rsidR="00887C95">
        <w:rPr>
          <w:rFonts w:cs="Times"/>
          <w:lang w:val="en-US"/>
        </w:rPr>
        <w:t xml:space="preserve"> </w:t>
      </w:r>
      <w:r>
        <w:rPr>
          <w:rFonts w:cs="Times"/>
          <w:lang w:val="en-US"/>
        </w:rPr>
        <w:t>ppm C</w:t>
      </w:r>
      <w:r w:rsidRPr="00D53071">
        <w:rPr>
          <w:rFonts w:cs="Times"/>
          <w:vertAlign w:val="subscript"/>
          <w:lang w:val="en-US"/>
        </w:rPr>
        <w:t>3</w:t>
      </w:r>
      <w:r>
        <w:rPr>
          <w:rFonts w:cs="Times"/>
          <w:lang w:val="en-US"/>
        </w:rPr>
        <w:t>H</w:t>
      </w:r>
      <w:r w:rsidRPr="00D53071">
        <w:rPr>
          <w:rFonts w:cs="Times"/>
          <w:vertAlign w:val="subscript"/>
          <w:lang w:val="en-US"/>
        </w:rPr>
        <w:t>6</w:t>
      </w:r>
      <w:r>
        <w:rPr>
          <w:rFonts w:cs="Times"/>
          <w:lang w:val="en-US"/>
        </w:rPr>
        <w:t xml:space="preserve">). As can be seen in </w:t>
      </w:r>
      <w:r w:rsidRPr="00967CCE">
        <w:rPr>
          <w:rFonts w:cs="Times"/>
          <w:lang w:val="en-US"/>
        </w:rPr>
        <w:t>Figure 2c</w:t>
      </w:r>
      <w:r>
        <w:rPr>
          <w:rFonts w:cs="Times"/>
          <w:lang w:val="en-US"/>
        </w:rPr>
        <w:t>, an increase of O</w:t>
      </w:r>
      <w:r>
        <w:rPr>
          <w:rFonts w:cs="Times"/>
          <w:vertAlign w:val="subscript"/>
          <w:lang w:val="en-US"/>
        </w:rPr>
        <w:t>2</w:t>
      </w:r>
      <w:r>
        <w:rPr>
          <w:rFonts w:cs="Times"/>
          <w:lang w:val="en-US"/>
        </w:rPr>
        <w:t xml:space="preserve"> concentration from 2% to 5% increased the NO conversion at 61% at 360</w:t>
      </w:r>
      <w:r>
        <w:rPr>
          <w:rFonts w:cs="Times"/>
          <w:vertAlign w:val="superscript"/>
          <w:lang w:val="en-US"/>
        </w:rPr>
        <w:t>o</w:t>
      </w:r>
      <w:r>
        <w:rPr>
          <w:rFonts w:cs="Times"/>
          <w:lang w:val="en-US"/>
        </w:rPr>
        <w:t>C (from 56%), while the yield of N</w:t>
      </w:r>
      <w:r>
        <w:rPr>
          <w:rFonts w:cs="Times"/>
          <w:vertAlign w:val="subscript"/>
          <w:lang w:val="en-US"/>
        </w:rPr>
        <w:t>2</w:t>
      </w:r>
      <w:r>
        <w:rPr>
          <w:rFonts w:cs="Times"/>
          <w:lang w:val="en-US"/>
        </w:rPr>
        <w:t xml:space="preserve"> (</w:t>
      </w:r>
      <w:r w:rsidRPr="00967CCE">
        <w:rPr>
          <w:rFonts w:cs="Times"/>
          <w:lang w:val="en-US"/>
        </w:rPr>
        <w:t>Figure 2d</w:t>
      </w:r>
      <w:r>
        <w:rPr>
          <w:rFonts w:cs="Times"/>
          <w:lang w:val="en-US"/>
        </w:rPr>
        <w:t>) declined slightly to about 38% (at 300</w:t>
      </w:r>
      <w:r>
        <w:rPr>
          <w:rFonts w:cs="Times"/>
          <w:vertAlign w:val="superscript"/>
          <w:lang w:val="en-US"/>
        </w:rPr>
        <w:t>o</w:t>
      </w:r>
      <w:r>
        <w:rPr>
          <w:rFonts w:cs="Times"/>
          <w:lang w:val="en-US"/>
        </w:rPr>
        <w:t xml:space="preserve">C). </w:t>
      </w:r>
      <w:r w:rsidRPr="00011883">
        <w:rPr>
          <w:rFonts w:cs="Times"/>
          <w:lang w:val="en-US"/>
        </w:rPr>
        <w:t>With the reactants at 5% O</w:t>
      </w:r>
      <w:r w:rsidRPr="00011883">
        <w:rPr>
          <w:rFonts w:cs="Times"/>
          <w:vertAlign w:val="subscript"/>
          <w:lang w:val="en-US"/>
        </w:rPr>
        <w:t xml:space="preserve">2 </w:t>
      </w:r>
      <w:r w:rsidRPr="00011883">
        <w:rPr>
          <w:rFonts w:cs="Times"/>
          <w:lang w:val="en-US"/>
        </w:rPr>
        <w:t>and 2000</w:t>
      </w:r>
      <w:r w:rsidR="00887C95">
        <w:rPr>
          <w:rFonts w:cs="Times"/>
          <w:lang w:val="en-US"/>
        </w:rPr>
        <w:t xml:space="preserve"> </w:t>
      </w:r>
      <w:r w:rsidRPr="00011883">
        <w:rPr>
          <w:rFonts w:cs="Times"/>
          <w:lang w:val="en-US"/>
        </w:rPr>
        <w:t>ppm NO, the NO conversion was about 38% (at 360</w:t>
      </w:r>
      <w:r w:rsidRPr="00011883">
        <w:rPr>
          <w:rFonts w:cs="Times"/>
          <w:vertAlign w:val="superscript"/>
          <w:lang w:val="en-US"/>
        </w:rPr>
        <w:t>o</w:t>
      </w:r>
      <w:r w:rsidRPr="00011883">
        <w:rPr>
          <w:rFonts w:cs="Times"/>
          <w:lang w:val="en-US"/>
        </w:rPr>
        <w:t xml:space="preserve">C) while the </w:t>
      </w:r>
      <w:r>
        <w:rPr>
          <w:rFonts w:cs="Times"/>
          <w:lang w:val="en-US"/>
        </w:rPr>
        <w:t>N</w:t>
      </w:r>
      <w:r w:rsidRPr="00011883">
        <w:rPr>
          <w:rFonts w:cs="Times"/>
          <w:vertAlign w:val="subscript"/>
          <w:lang w:val="en-US"/>
        </w:rPr>
        <w:t>2</w:t>
      </w:r>
      <w:r w:rsidRPr="00011883">
        <w:rPr>
          <w:rFonts w:cs="Times"/>
          <w:lang w:val="en-US"/>
        </w:rPr>
        <w:t xml:space="preserve"> yield </w:t>
      </w:r>
      <w:r>
        <w:rPr>
          <w:rFonts w:cs="Times"/>
          <w:lang w:val="en-US"/>
        </w:rPr>
        <w:t>again showed a first peak at</w:t>
      </w:r>
      <w:r w:rsidRPr="00011883">
        <w:rPr>
          <w:rFonts w:cs="Times"/>
          <w:lang w:val="en-US"/>
        </w:rPr>
        <w:t xml:space="preserve"> </w:t>
      </w:r>
      <w:r>
        <w:rPr>
          <w:rFonts w:cs="Times"/>
          <w:lang w:val="en-US"/>
        </w:rPr>
        <w:t>30</w:t>
      </w:r>
      <w:r w:rsidRPr="00011883">
        <w:rPr>
          <w:rFonts w:cs="Times"/>
          <w:lang w:val="en-US"/>
        </w:rPr>
        <w:t>0</w:t>
      </w:r>
      <w:r w:rsidRPr="00011883">
        <w:rPr>
          <w:rFonts w:cs="Times"/>
          <w:vertAlign w:val="superscript"/>
          <w:lang w:val="en-US"/>
        </w:rPr>
        <w:t>o</w:t>
      </w:r>
      <w:r w:rsidRPr="00011883">
        <w:rPr>
          <w:rFonts w:cs="Times"/>
          <w:lang w:val="en-US"/>
        </w:rPr>
        <w:t>C</w:t>
      </w:r>
      <w:r>
        <w:rPr>
          <w:rFonts w:cs="Times"/>
          <w:lang w:val="en-US"/>
        </w:rPr>
        <w:t xml:space="preserve"> (23%</w:t>
      </w:r>
      <w:r w:rsidRPr="00011883">
        <w:rPr>
          <w:rFonts w:cs="Times"/>
          <w:lang w:val="en-US"/>
        </w:rPr>
        <w:t>)</w:t>
      </w:r>
      <w:r>
        <w:rPr>
          <w:rFonts w:cs="Times"/>
          <w:lang w:val="en-US"/>
        </w:rPr>
        <w:t>, declined somewhat between 300-400</w:t>
      </w:r>
      <w:r w:rsidRPr="00050744">
        <w:rPr>
          <w:rFonts w:cs="Times"/>
          <w:vertAlign w:val="superscript"/>
          <w:lang w:val="en-US"/>
        </w:rPr>
        <w:t>o</w:t>
      </w:r>
      <w:r>
        <w:rPr>
          <w:rFonts w:cs="Times"/>
          <w:lang w:val="en-US"/>
        </w:rPr>
        <w:t>C and rose again after this temperature</w:t>
      </w:r>
      <w:r w:rsidRPr="00011883">
        <w:rPr>
          <w:rFonts w:cs="Times"/>
          <w:lang w:val="en-US"/>
        </w:rPr>
        <w:t xml:space="preserve">. </w:t>
      </w:r>
    </w:p>
    <w:p w14:paraId="2AF2BFBA" w14:textId="73DF73A8" w:rsidR="00D1139E" w:rsidRPr="00115063" w:rsidRDefault="00D1139E" w:rsidP="00115063">
      <w:pPr>
        <w:pStyle w:val="S09PARAGRAFISUCESSIVI"/>
        <w:spacing w:before="240" w:after="180"/>
        <w:ind w:firstLine="0"/>
        <w:rPr>
          <w:b/>
          <w:color w:val="000000"/>
        </w:rPr>
      </w:pPr>
      <w:r w:rsidRPr="00115063">
        <w:rPr>
          <w:b/>
          <w:color w:val="000000"/>
        </w:rPr>
        <w:t>3.</w:t>
      </w:r>
      <w:r w:rsidR="00115063">
        <w:rPr>
          <w:b/>
          <w:color w:val="000000"/>
        </w:rPr>
        <w:t>2</w:t>
      </w:r>
      <w:r w:rsidRPr="00115063">
        <w:rPr>
          <w:b/>
          <w:color w:val="000000"/>
        </w:rPr>
        <w:t xml:space="preserve"> S</w:t>
      </w:r>
      <w:r w:rsidR="00115063" w:rsidRPr="00115063">
        <w:rPr>
          <w:b/>
          <w:color w:val="000000"/>
        </w:rPr>
        <w:t xml:space="preserve">elective catalytic reduction with </w:t>
      </w:r>
      <w:r w:rsidRPr="00115063">
        <w:rPr>
          <w:b/>
          <w:color w:val="000000"/>
        </w:rPr>
        <w:t>H</w:t>
      </w:r>
      <w:r w:rsidRPr="00115063">
        <w:rPr>
          <w:b/>
          <w:color w:val="000000"/>
          <w:vertAlign w:val="subscript"/>
        </w:rPr>
        <w:t>2</w:t>
      </w:r>
      <w:r w:rsidR="00050744">
        <w:rPr>
          <w:b/>
          <w:color w:val="000000"/>
          <w:vertAlign w:val="subscript"/>
        </w:rPr>
        <w:t xml:space="preserve"> </w:t>
      </w:r>
      <w:r w:rsidR="00050744">
        <w:rPr>
          <w:b/>
          <w:color w:val="000000"/>
        </w:rPr>
        <w:t xml:space="preserve">(reaction scheme </w:t>
      </w:r>
      <w:r w:rsidR="00887C95">
        <w:rPr>
          <w:b/>
          <w:color w:val="000000"/>
        </w:rPr>
        <w:t>R</w:t>
      </w:r>
      <w:r w:rsidR="00050744" w:rsidRPr="00050744">
        <w:rPr>
          <w:b/>
          <w:color w:val="000000"/>
        </w:rPr>
        <w:t>#</w:t>
      </w:r>
      <w:r w:rsidR="00050744">
        <w:rPr>
          <w:b/>
          <w:color w:val="000000"/>
        </w:rPr>
        <w:t>2)</w:t>
      </w:r>
    </w:p>
    <w:p w14:paraId="3D2D6071" w14:textId="77777777" w:rsidR="00516B7C" w:rsidRDefault="00050744" w:rsidP="00516B7C">
      <w:pPr>
        <w:pStyle w:val="S09PARAGRAFISUCESSIVI"/>
        <w:ind w:firstLine="0"/>
        <w:rPr>
          <w:rFonts w:cs="Times"/>
        </w:rPr>
      </w:pPr>
      <w:r>
        <w:rPr>
          <w:rFonts w:cs="Times"/>
        </w:rPr>
        <w:t>In this set of experiments, C</w:t>
      </w:r>
      <w:r w:rsidRPr="00050744">
        <w:rPr>
          <w:rFonts w:cs="Times"/>
          <w:vertAlign w:val="subscript"/>
        </w:rPr>
        <w:t>3</w:t>
      </w:r>
      <w:r>
        <w:rPr>
          <w:rFonts w:cs="Times"/>
        </w:rPr>
        <w:t>H</w:t>
      </w:r>
      <w:r w:rsidRPr="00050744">
        <w:rPr>
          <w:rFonts w:cs="Times"/>
          <w:vertAlign w:val="subscript"/>
        </w:rPr>
        <w:t>6</w:t>
      </w:r>
      <w:r>
        <w:rPr>
          <w:rFonts w:cs="Times"/>
        </w:rPr>
        <w:t xml:space="preserve"> was replaced as reducing agent by H</w:t>
      </w:r>
      <w:r w:rsidRPr="00050744">
        <w:rPr>
          <w:rFonts w:cs="Times"/>
          <w:vertAlign w:val="subscript"/>
        </w:rPr>
        <w:t>2</w:t>
      </w:r>
      <w:r>
        <w:rPr>
          <w:rFonts w:cs="Times"/>
        </w:rPr>
        <w:t xml:space="preserve"> and the results are presented in the comparative manner shown above, i.e., first the results obtained using the catalysts prepared via the hydrothermal method, followed by the results obtained using the catalysts synthesised using the co-precipitation technique. </w:t>
      </w:r>
    </w:p>
    <w:p w14:paraId="6629DFDF" w14:textId="77777777" w:rsidR="00516B7C" w:rsidRPr="00516B7C" w:rsidRDefault="00516B7C" w:rsidP="00516B7C">
      <w:pPr>
        <w:pStyle w:val="S09PARAGRAFISUCESSIVI"/>
        <w:ind w:firstLine="0"/>
        <w:rPr>
          <w:rFonts w:cs="Times"/>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A61A6" w14:paraId="3DD44DE3" w14:textId="77777777" w:rsidTr="00F65080">
        <w:trPr>
          <w:jc w:val="center"/>
        </w:trPr>
        <w:tc>
          <w:tcPr>
            <w:tcW w:w="4508" w:type="dxa"/>
          </w:tcPr>
          <w:p w14:paraId="144CCDEB" w14:textId="77777777" w:rsidR="001A61A6" w:rsidRDefault="00161447" w:rsidP="00F65080">
            <w:pPr>
              <w:jc w:val="center"/>
              <w:rPr>
                <w:b/>
                <w:bCs/>
              </w:rPr>
            </w:pPr>
            <w:r w:rsidRPr="00161447">
              <w:rPr>
                <w:b/>
                <w:bCs/>
              </w:rPr>
              <w:t>(a)</w:t>
            </w:r>
          </w:p>
          <w:p w14:paraId="52AC9007" w14:textId="61846019" w:rsidR="00161447" w:rsidRPr="00161447" w:rsidRDefault="00161447" w:rsidP="00161447">
            <w:pPr>
              <w:jc w:val="left"/>
              <w:rPr>
                <w:b/>
                <w:bCs/>
              </w:rPr>
            </w:pPr>
            <w:r w:rsidRPr="0089426B">
              <w:rPr>
                <w:noProof/>
                <w:lang w:val="en-US" w:eastAsia="en-US"/>
              </w:rPr>
              <w:drawing>
                <wp:inline distT="0" distB="0" distL="0" distR="0" wp14:anchorId="2E6793F9" wp14:editId="66761504">
                  <wp:extent cx="1964969" cy="1620000"/>
                  <wp:effectExtent l="0" t="0" r="0" b="0"/>
                  <wp:docPr id="5" name="Εικόνα 4">
                    <a:extLst xmlns:a="http://schemas.openxmlformats.org/drawingml/2006/main">
                      <a:ext uri="{FF2B5EF4-FFF2-40B4-BE49-F238E27FC236}">
                        <a16:creationId xmlns:a16="http://schemas.microsoft.com/office/drawing/2014/main" id="{2937577C-6C09-4A46-B0EB-BD0861BA7A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2937577C-6C09-4A46-B0EB-BD0861BA7AC1}"/>
                              </a:ext>
                            </a:extLst>
                          </pic:cNvPr>
                          <pic:cNvPicPr>
                            <a:picLocks noChangeAspect="1"/>
                          </pic:cNvPicPr>
                        </pic:nvPicPr>
                        <pic:blipFill rotWithShape="1">
                          <a:blip r:embed="rId16"/>
                          <a:srcRect l="7489" t="7886" r="30140" b="23440"/>
                          <a:stretch/>
                        </pic:blipFill>
                        <pic:spPr>
                          <a:xfrm>
                            <a:off x="0" y="0"/>
                            <a:ext cx="1964969" cy="1620000"/>
                          </a:xfrm>
                          <a:prstGeom prst="rect">
                            <a:avLst/>
                          </a:prstGeom>
                        </pic:spPr>
                      </pic:pic>
                    </a:graphicData>
                  </a:graphic>
                </wp:inline>
              </w:drawing>
            </w:r>
          </w:p>
        </w:tc>
        <w:tc>
          <w:tcPr>
            <w:tcW w:w="4508" w:type="dxa"/>
          </w:tcPr>
          <w:p w14:paraId="03F04D12" w14:textId="77777777" w:rsidR="001A61A6" w:rsidRDefault="00161447" w:rsidP="00F65080">
            <w:pPr>
              <w:jc w:val="center"/>
              <w:rPr>
                <w:b/>
                <w:bCs/>
              </w:rPr>
            </w:pPr>
            <w:r w:rsidRPr="00161447">
              <w:rPr>
                <w:b/>
                <w:bCs/>
              </w:rPr>
              <w:t>(b)</w:t>
            </w:r>
          </w:p>
          <w:p w14:paraId="411E2DEA" w14:textId="34C96875" w:rsidR="00161447" w:rsidRPr="00161447" w:rsidRDefault="00161447" w:rsidP="00161447">
            <w:pPr>
              <w:jc w:val="left"/>
              <w:rPr>
                <w:b/>
                <w:bCs/>
              </w:rPr>
            </w:pPr>
            <w:r w:rsidRPr="0089426B">
              <w:rPr>
                <w:noProof/>
                <w:lang w:val="en-US" w:eastAsia="en-US"/>
              </w:rPr>
              <w:drawing>
                <wp:inline distT="0" distB="0" distL="0" distR="0" wp14:anchorId="2DB91DD5" wp14:editId="3D662354">
                  <wp:extent cx="1950000" cy="1620000"/>
                  <wp:effectExtent l="0" t="0" r="0" b="0"/>
                  <wp:docPr id="6" name="Εικόνα 5">
                    <a:extLst xmlns:a="http://schemas.openxmlformats.org/drawingml/2006/main">
                      <a:ext uri="{FF2B5EF4-FFF2-40B4-BE49-F238E27FC236}">
                        <a16:creationId xmlns:a16="http://schemas.microsoft.com/office/drawing/2014/main" id="{EB631AB2-4314-481B-B3C7-A693DAD4D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EB631AB2-4314-481B-B3C7-A693DAD4DFC0}"/>
                              </a:ext>
                            </a:extLst>
                          </pic:cNvPr>
                          <pic:cNvPicPr>
                            <a:picLocks noChangeAspect="1"/>
                          </pic:cNvPicPr>
                        </pic:nvPicPr>
                        <pic:blipFill rotWithShape="1">
                          <a:blip r:embed="rId17"/>
                          <a:srcRect l="6846" t="7599" r="30355" b="22724"/>
                          <a:stretch/>
                        </pic:blipFill>
                        <pic:spPr>
                          <a:xfrm>
                            <a:off x="0" y="0"/>
                            <a:ext cx="1950000" cy="1620000"/>
                          </a:xfrm>
                          <a:prstGeom prst="rect">
                            <a:avLst/>
                          </a:prstGeom>
                        </pic:spPr>
                      </pic:pic>
                    </a:graphicData>
                  </a:graphic>
                </wp:inline>
              </w:drawing>
            </w:r>
          </w:p>
        </w:tc>
      </w:tr>
      <w:tr w:rsidR="001A61A6" w14:paraId="32211203" w14:textId="77777777" w:rsidTr="00F65080">
        <w:trPr>
          <w:jc w:val="center"/>
        </w:trPr>
        <w:tc>
          <w:tcPr>
            <w:tcW w:w="4508" w:type="dxa"/>
          </w:tcPr>
          <w:p w14:paraId="334755EA" w14:textId="77777777" w:rsidR="001A61A6" w:rsidRDefault="00161447" w:rsidP="00F65080">
            <w:pPr>
              <w:jc w:val="center"/>
              <w:rPr>
                <w:b/>
                <w:bCs/>
              </w:rPr>
            </w:pPr>
            <w:r w:rsidRPr="00161447">
              <w:rPr>
                <w:b/>
                <w:bCs/>
              </w:rPr>
              <w:t>(c)</w:t>
            </w:r>
          </w:p>
          <w:p w14:paraId="14BCDC2D" w14:textId="52B7B79E" w:rsidR="00161447" w:rsidRPr="00161447" w:rsidRDefault="00161447" w:rsidP="00161447">
            <w:pPr>
              <w:jc w:val="left"/>
              <w:rPr>
                <w:b/>
                <w:bCs/>
              </w:rPr>
            </w:pPr>
            <w:r w:rsidRPr="0089426B">
              <w:rPr>
                <w:noProof/>
                <w:lang w:val="en-US" w:eastAsia="en-US"/>
              </w:rPr>
              <w:drawing>
                <wp:inline distT="0" distB="0" distL="0" distR="0" wp14:anchorId="6D0BF86B" wp14:editId="14E8FA27">
                  <wp:extent cx="1941988" cy="1620000"/>
                  <wp:effectExtent l="0" t="0" r="1270" b="0"/>
                  <wp:docPr id="31" name="Εικόνα 6">
                    <a:extLst xmlns:a="http://schemas.openxmlformats.org/drawingml/2006/main">
                      <a:ext uri="{FF2B5EF4-FFF2-40B4-BE49-F238E27FC236}">
                        <a16:creationId xmlns:a16="http://schemas.microsoft.com/office/drawing/2014/main" id="{AC8EDFC1-B445-4F64-A381-DC99052DE0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AC8EDFC1-B445-4F64-A381-DC99052DE01A}"/>
                              </a:ext>
                            </a:extLst>
                          </pic:cNvPr>
                          <pic:cNvPicPr>
                            <a:picLocks noChangeAspect="1"/>
                          </pic:cNvPicPr>
                        </pic:nvPicPr>
                        <pic:blipFill rotWithShape="1">
                          <a:blip r:embed="rId18"/>
                          <a:srcRect l="7383" t="7885" r="30463" b="22867"/>
                          <a:stretch/>
                        </pic:blipFill>
                        <pic:spPr>
                          <a:xfrm>
                            <a:off x="0" y="0"/>
                            <a:ext cx="1941988" cy="1620000"/>
                          </a:xfrm>
                          <a:prstGeom prst="rect">
                            <a:avLst/>
                          </a:prstGeom>
                        </pic:spPr>
                      </pic:pic>
                    </a:graphicData>
                  </a:graphic>
                </wp:inline>
              </w:drawing>
            </w:r>
          </w:p>
        </w:tc>
        <w:tc>
          <w:tcPr>
            <w:tcW w:w="4508" w:type="dxa"/>
          </w:tcPr>
          <w:p w14:paraId="77C40B9E" w14:textId="77777777" w:rsidR="001A61A6" w:rsidRDefault="001367F0" w:rsidP="00F65080">
            <w:pPr>
              <w:jc w:val="center"/>
              <w:rPr>
                <w:b/>
                <w:bCs/>
              </w:rPr>
            </w:pPr>
            <w:r w:rsidRPr="001367F0">
              <w:rPr>
                <w:b/>
                <w:bCs/>
              </w:rPr>
              <w:t>(d)</w:t>
            </w:r>
          </w:p>
          <w:p w14:paraId="2C57749A" w14:textId="36FE947A" w:rsidR="001367F0" w:rsidRPr="001367F0" w:rsidRDefault="001367F0" w:rsidP="001367F0">
            <w:pPr>
              <w:jc w:val="left"/>
              <w:rPr>
                <w:b/>
                <w:bCs/>
              </w:rPr>
            </w:pPr>
            <w:r w:rsidRPr="0089426B">
              <w:rPr>
                <w:noProof/>
                <w:lang w:val="en-US" w:eastAsia="en-US"/>
              </w:rPr>
              <w:drawing>
                <wp:inline distT="0" distB="0" distL="0" distR="0" wp14:anchorId="5F92CB55" wp14:editId="1685A4B9">
                  <wp:extent cx="1934082" cy="1620000"/>
                  <wp:effectExtent l="0" t="0" r="9525" b="0"/>
                  <wp:docPr id="8" name="Εικόνα 7">
                    <a:extLst xmlns:a="http://schemas.openxmlformats.org/drawingml/2006/main">
                      <a:ext uri="{FF2B5EF4-FFF2-40B4-BE49-F238E27FC236}">
                        <a16:creationId xmlns:a16="http://schemas.microsoft.com/office/drawing/2014/main" id="{C881C45A-18C2-498D-8C1E-98EF842A5D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7">
                            <a:extLst>
                              <a:ext uri="{FF2B5EF4-FFF2-40B4-BE49-F238E27FC236}">
                                <a16:creationId xmlns:a16="http://schemas.microsoft.com/office/drawing/2014/main" id="{C881C45A-18C2-498D-8C1E-98EF842A5DCE}"/>
                              </a:ext>
                            </a:extLst>
                          </pic:cNvPr>
                          <pic:cNvPicPr>
                            <a:picLocks noChangeAspect="1"/>
                          </pic:cNvPicPr>
                        </pic:nvPicPr>
                        <pic:blipFill rotWithShape="1">
                          <a:blip r:embed="rId19"/>
                          <a:srcRect l="6330" t="7167" r="30871" b="22581"/>
                          <a:stretch/>
                        </pic:blipFill>
                        <pic:spPr>
                          <a:xfrm>
                            <a:off x="0" y="0"/>
                            <a:ext cx="1934082" cy="1620000"/>
                          </a:xfrm>
                          <a:prstGeom prst="rect">
                            <a:avLst/>
                          </a:prstGeom>
                        </pic:spPr>
                      </pic:pic>
                    </a:graphicData>
                  </a:graphic>
                </wp:inline>
              </w:drawing>
            </w:r>
          </w:p>
        </w:tc>
      </w:tr>
    </w:tbl>
    <w:p w14:paraId="416D530C" w14:textId="1496CA5A" w:rsidR="00CF4B8E" w:rsidRDefault="00CF4B8E" w:rsidP="00CF4B8E">
      <w:pPr>
        <w:pStyle w:val="S09PARAGRAFISUCESSIVI"/>
        <w:spacing w:line="240" w:lineRule="auto"/>
        <w:ind w:firstLine="0"/>
        <w:rPr>
          <w:sz w:val="20"/>
          <w:szCs w:val="20"/>
          <w:lang w:val="en-US"/>
        </w:rPr>
      </w:pPr>
      <w:r w:rsidRPr="00191F09">
        <w:rPr>
          <w:b/>
          <w:bCs/>
          <w:sz w:val="20"/>
          <w:szCs w:val="20"/>
        </w:rPr>
        <w:t xml:space="preserve">Figure </w:t>
      </w:r>
      <w:r>
        <w:rPr>
          <w:b/>
          <w:bCs/>
          <w:sz w:val="20"/>
          <w:szCs w:val="20"/>
        </w:rPr>
        <w:t>3</w:t>
      </w:r>
      <w:r w:rsidRPr="00191F09">
        <w:rPr>
          <w:b/>
          <w:bCs/>
          <w:sz w:val="20"/>
          <w:szCs w:val="20"/>
        </w:rPr>
        <w:t>:</w:t>
      </w:r>
      <w:r w:rsidRPr="00430DB3">
        <w:rPr>
          <w:sz w:val="20"/>
          <w:szCs w:val="20"/>
          <w:lang w:val="en-US"/>
        </w:rPr>
        <w:t xml:space="preserve"> </w:t>
      </w:r>
      <w:r w:rsidR="007456FF">
        <w:rPr>
          <w:sz w:val="20"/>
          <w:szCs w:val="20"/>
        </w:rPr>
        <w:t xml:space="preserve">Hydrothermal </w:t>
      </w:r>
      <w:r w:rsidR="007456FF" w:rsidRPr="00E50316">
        <w:rPr>
          <w:sz w:val="20"/>
          <w:szCs w:val="20"/>
        </w:rPr>
        <w:t>catalysts</w:t>
      </w:r>
      <w:r w:rsidR="007456FF">
        <w:rPr>
          <w:sz w:val="20"/>
          <w:szCs w:val="20"/>
        </w:rPr>
        <w:t xml:space="preserve">: </w:t>
      </w:r>
      <w:r w:rsidR="007456FF" w:rsidRPr="00E50316">
        <w:rPr>
          <w:sz w:val="20"/>
          <w:szCs w:val="20"/>
        </w:rPr>
        <w:t>(a) NO conversion</w:t>
      </w:r>
      <w:r w:rsidR="007456FF">
        <w:rPr>
          <w:sz w:val="20"/>
          <w:szCs w:val="20"/>
        </w:rPr>
        <w:t>, and (b) Yield of N</w:t>
      </w:r>
      <w:r w:rsidR="007F7F94">
        <w:rPr>
          <w:sz w:val="20"/>
          <w:szCs w:val="20"/>
        </w:rPr>
        <w:t>O</w:t>
      </w:r>
      <w:r w:rsidR="007456FF" w:rsidRPr="00D53071">
        <w:rPr>
          <w:sz w:val="20"/>
          <w:szCs w:val="20"/>
          <w:vertAlign w:val="subscript"/>
        </w:rPr>
        <w:t>2</w:t>
      </w:r>
      <w:r w:rsidR="007456FF">
        <w:rPr>
          <w:sz w:val="20"/>
          <w:szCs w:val="20"/>
        </w:rPr>
        <w:t xml:space="preserve"> </w:t>
      </w:r>
      <w:r w:rsidR="007456FF" w:rsidRPr="00D53071">
        <w:rPr>
          <w:i/>
          <w:iCs/>
          <w:sz w:val="20"/>
          <w:szCs w:val="20"/>
          <w:lang w:val="en-US"/>
        </w:rPr>
        <w:t>(for both (a) and (b) reaction conditions: 1000</w:t>
      </w:r>
      <w:r w:rsidR="00887C95">
        <w:rPr>
          <w:i/>
          <w:iCs/>
          <w:sz w:val="20"/>
          <w:szCs w:val="20"/>
          <w:lang w:val="en-US"/>
        </w:rPr>
        <w:t xml:space="preserve"> </w:t>
      </w:r>
      <w:r w:rsidR="007456FF" w:rsidRPr="00D53071">
        <w:rPr>
          <w:i/>
          <w:iCs/>
          <w:sz w:val="20"/>
          <w:szCs w:val="20"/>
          <w:lang w:val="en-US"/>
        </w:rPr>
        <w:t>ppm NO, 1000</w:t>
      </w:r>
      <w:r w:rsidR="00887C95">
        <w:rPr>
          <w:i/>
          <w:iCs/>
          <w:sz w:val="20"/>
          <w:szCs w:val="20"/>
          <w:lang w:val="en-US"/>
        </w:rPr>
        <w:t xml:space="preserve"> </w:t>
      </w:r>
      <w:r w:rsidR="007456FF" w:rsidRPr="00D53071">
        <w:rPr>
          <w:i/>
          <w:iCs/>
          <w:sz w:val="20"/>
          <w:szCs w:val="20"/>
          <w:lang w:val="en-US"/>
        </w:rPr>
        <w:t>ppm H</w:t>
      </w:r>
      <w:r w:rsidR="00CC4983">
        <w:rPr>
          <w:i/>
          <w:iCs/>
          <w:sz w:val="20"/>
          <w:szCs w:val="20"/>
          <w:vertAlign w:val="subscript"/>
          <w:lang w:val="en-US"/>
        </w:rPr>
        <w:t>2</w:t>
      </w:r>
      <w:r w:rsidR="007456FF" w:rsidRPr="00D53071">
        <w:rPr>
          <w:i/>
          <w:iCs/>
          <w:sz w:val="20"/>
          <w:szCs w:val="20"/>
          <w:lang w:val="en-US"/>
        </w:rPr>
        <w:t>, 2% O</w:t>
      </w:r>
      <w:r w:rsidR="007456FF" w:rsidRPr="00D53071">
        <w:rPr>
          <w:i/>
          <w:iCs/>
          <w:sz w:val="20"/>
          <w:szCs w:val="20"/>
          <w:vertAlign w:val="subscript"/>
          <w:lang w:val="en-US"/>
        </w:rPr>
        <w:t>2</w:t>
      </w:r>
      <w:r w:rsidR="007456FF" w:rsidRPr="00D53071">
        <w:rPr>
          <w:i/>
          <w:iCs/>
          <w:sz w:val="20"/>
          <w:szCs w:val="20"/>
          <w:lang w:val="en-US"/>
        </w:rPr>
        <w:t>)</w:t>
      </w:r>
      <w:r w:rsidR="007456FF">
        <w:rPr>
          <w:i/>
          <w:iCs/>
          <w:sz w:val="20"/>
          <w:szCs w:val="20"/>
          <w:lang w:val="en-US"/>
        </w:rPr>
        <w:t>.</w:t>
      </w:r>
      <w:r w:rsidR="007456FF" w:rsidRPr="00E50316">
        <w:rPr>
          <w:sz w:val="20"/>
          <w:szCs w:val="20"/>
          <w:lang w:val="en-US"/>
        </w:rPr>
        <w:t xml:space="preserve"> </w:t>
      </w:r>
      <w:r w:rsidR="007456FF" w:rsidRPr="00E50316">
        <w:rPr>
          <w:rFonts w:cs="Times"/>
          <w:sz w:val="20"/>
          <w:szCs w:val="20"/>
        </w:rPr>
        <w:t>Ir</w:t>
      </w:r>
      <w:r w:rsidR="007456FF" w:rsidRPr="00E50316">
        <w:rPr>
          <w:rFonts w:cs="Times"/>
          <w:sz w:val="20"/>
          <w:szCs w:val="20"/>
          <w:lang w:val="en-US"/>
        </w:rPr>
        <w:t>-</w:t>
      </w:r>
      <w:proofErr w:type="gramStart"/>
      <w:r w:rsidR="007456FF" w:rsidRPr="00E50316">
        <w:rPr>
          <w:rFonts w:cs="Times"/>
          <w:sz w:val="20"/>
          <w:szCs w:val="20"/>
        </w:rPr>
        <w:t>ACZ</w:t>
      </w:r>
      <w:r w:rsidR="007456FF" w:rsidRPr="00E50316">
        <w:rPr>
          <w:rFonts w:cs="Times"/>
          <w:sz w:val="20"/>
          <w:szCs w:val="20"/>
          <w:vertAlign w:val="subscript"/>
          <w:lang w:val="en-US"/>
        </w:rPr>
        <w:t>(</w:t>
      </w:r>
      <w:proofErr w:type="gramEnd"/>
      <w:r w:rsidR="007456FF" w:rsidRPr="00E50316">
        <w:rPr>
          <w:rFonts w:cs="Times"/>
          <w:sz w:val="20"/>
          <w:szCs w:val="20"/>
          <w:vertAlign w:val="subscript"/>
          <w:lang w:val="en-US"/>
        </w:rPr>
        <w:t>75-25)</w:t>
      </w:r>
      <w:r w:rsidR="007456FF">
        <w:rPr>
          <w:sz w:val="20"/>
          <w:szCs w:val="20"/>
          <w:lang w:val="en-US"/>
        </w:rPr>
        <w:t xml:space="preserve">: </w:t>
      </w:r>
      <w:r w:rsidR="007456FF" w:rsidRPr="00E50316">
        <w:rPr>
          <w:sz w:val="20"/>
          <w:szCs w:val="20"/>
          <w:lang w:val="en-US"/>
        </w:rPr>
        <w:t xml:space="preserve">(c) </w:t>
      </w:r>
      <w:r w:rsidR="007456FF" w:rsidRPr="00E50316">
        <w:rPr>
          <w:sz w:val="20"/>
          <w:szCs w:val="20"/>
        </w:rPr>
        <w:t>NO conversion</w:t>
      </w:r>
      <w:r w:rsidR="007456FF" w:rsidRPr="00D53071">
        <w:rPr>
          <w:rFonts w:cs="Times"/>
          <w:sz w:val="20"/>
          <w:szCs w:val="20"/>
          <w:lang w:val="en-US"/>
        </w:rPr>
        <w:t xml:space="preserve">, </w:t>
      </w:r>
      <w:r w:rsidR="007456FF">
        <w:rPr>
          <w:rFonts w:cs="Times"/>
          <w:sz w:val="20"/>
          <w:szCs w:val="20"/>
          <w:lang w:val="en-US"/>
        </w:rPr>
        <w:t xml:space="preserve">and (d) </w:t>
      </w:r>
      <w:r w:rsidR="007456FF">
        <w:rPr>
          <w:sz w:val="20"/>
          <w:szCs w:val="20"/>
          <w:lang w:val="en-US"/>
        </w:rPr>
        <w:t>Yield of N</w:t>
      </w:r>
      <w:r w:rsidR="007F7F94">
        <w:rPr>
          <w:sz w:val="20"/>
          <w:szCs w:val="20"/>
          <w:lang w:val="en-US"/>
        </w:rPr>
        <w:t>O</w:t>
      </w:r>
      <w:r w:rsidR="007456FF" w:rsidRPr="00D53071">
        <w:rPr>
          <w:sz w:val="20"/>
          <w:szCs w:val="20"/>
          <w:vertAlign w:val="subscript"/>
          <w:lang w:val="en-US"/>
        </w:rPr>
        <w:t>2</w:t>
      </w:r>
      <w:r w:rsidR="007456FF">
        <w:rPr>
          <w:sz w:val="20"/>
          <w:szCs w:val="20"/>
          <w:lang w:val="en-US"/>
        </w:rPr>
        <w:t xml:space="preserve"> </w:t>
      </w:r>
      <w:r w:rsidR="007456FF" w:rsidRPr="00D53071">
        <w:rPr>
          <w:i/>
          <w:iCs/>
          <w:sz w:val="20"/>
          <w:szCs w:val="20"/>
          <w:lang w:val="en-US"/>
        </w:rPr>
        <w:t>(for both (c) and (d) reaction conditions: 1000</w:t>
      </w:r>
      <w:r w:rsidR="00887C95">
        <w:rPr>
          <w:i/>
          <w:iCs/>
          <w:sz w:val="20"/>
          <w:szCs w:val="20"/>
          <w:lang w:val="en-US"/>
        </w:rPr>
        <w:t xml:space="preserve"> </w:t>
      </w:r>
      <w:r w:rsidR="007456FF" w:rsidRPr="00D53071">
        <w:rPr>
          <w:i/>
          <w:iCs/>
          <w:sz w:val="20"/>
          <w:szCs w:val="20"/>
          <w:lang w:val="en-US"/>
        </w:rPr>
        <w:t>ppm NO (1000</w:t>
      </w:r>
      <w:r w:rsidR="00887C95">
        <w:rPr>
          <w:i/>
          <w:iCs/>
          <w:sz w:val="20"/>
          <w:szCs w:val="20"/>
          <w:lang w:val="en-US"/>
        </w:rPr>
        <w:t xml:space="preserve"> </w:t>
      </w:r>
      <w:r w:rsidR="007456FF" w:rsidRPr="00D53071">
        <w:rPr>
          <w:i/>
          <w:iCs/>
          <w:sz w:val="20"/>
          <w:szCs w:val="20"/>
          <w:lang w:val="en-US"/>
        </w:rPr>
        <w:t>ppm H</w:t>
      </w:r>
      <w:r w:rsidR="00CC4983">
        <w:rPr>
          <w:i/>
          <w:iCs/>
          <w:sz w:val="20"/>
          <w:szCs w:val="20"/>
          <w:vertAlign w:val="subscript"/>
          <w:lang w:val="en-US"/>
        </w:rPr>
        <w:t>2</w:t>
      </w:r>
      <w:r w:rsidR="007456FF" w:rsidRPr="00D53071">
        <w:rPr>
          <w:i/>
          <w:iCs/>
          <w:sz w:val="20"/>
          <w:szCs w:val="20"/>
          <w:lang w:val="en-US"/>
        </w:rPr>
        <w:t>) vs 2000</w:t>
      </w:r>
      <w:r w:rsidR="00887C95">
        <w:rPr>
          <w:i/>
          <w:iCs/>
          <w:sz w:val="20"/>
          <w:szCs w:val="20"/>
          <w:lang w:val="en-US"/>
        </w:rPr>
        <w:t xml:space="preserve"> </w:t>
      </w:r>
      <w:r w:rsidR="007456FF" w:rsidRPr="00D53071">
        <w:rPr>
          <w:i/>
          <w:iCs/>
          <w:sz w:val="20"/>
          <w:szCs w:val="20"/>
          <w:lang w:val="en-US"/>
        </w:rPr>
        <w:t>ppm NO (2000</w:t>
      </w:r>
      <w:r w:rsidR="00887C95">
        <w:rPr>
          <w:i/>
          <w:iCs/>
          <w:sz w:val="20"/>
          <w:szCs w:val="20"/>
          <w:lang w:val="en-US"/>
        </w:rPr>
        <w:t xml:space="preserve"> </w:t>
      </w:r>
      <w:r w:rsidR="007456FF" w:rsidRPr="00D53071">
        <w:rPr>
          <w:i/>
          <w:iCs/>
          <w:sz w:val="20"/>
          <w:szCs w:val="20"/>
          <w:lang w:val="en-US"/>
        </w:rPr>
        <w:t>ppm H</w:t>
      </w:r>
      <w:r w:rsidR="00CC4983">
        <w:rPr>
          <w:i/>
          <w:iCs/>
          <w:sz w:val="20"/>
          <w:szCs w:val="20"/>
          <w:vertAlign w:val="subscript"/>
          <w:lang w:val="en-US"/>
        </w:rPr>
        <w:t>2</w:t>
      </w:r>
      <w:r w:rsidR="007456FF" w:rsidRPr="00D53071">
        <w:rPr>
          <w:i/>
          <w:iCs/>
          <w:sz w:val="20"/>
          <w:szCs w:val="20"/>
          <w:lang w:val="en-US"/>
        </w:rPr>
        <w:t>), 5% O</w:t>
      </w:r>
      <w:r w:rsidR="007456FF" w:rsidRPr="00D53071">
        <w:rPr>
          <w:i/>
          <w:iCs/>
          <w:sz w:val="20"/>
          <w:szCs w:val="20"/>
          <w:vertAlign w:val="subscript"/>
          <w:lang w:val="en-US"/>
        </w:rPr>
        <w:t>2</w:t>
      </w:r>
      <w:r w:rsidR="007456FF" w:rsidRPr="00D53071">
        <w:rPr>
          <w:i/>
          <w:iCs/>
          <w:sz w:val="20"/>
          <w:szCs w:val="20"/>
          <w:lang w:val="en-US"/>
        </w:rPr>
        <w:t>)</w:t>
      </w:r>
      <w:r w:rsidR="007456FF" w:rsidRPr="00E50316">
        <w:rPr>
          <w:sz w:val="20"/>
          <w:szCs w:val="20"/>
          <w:lang w:val="en-US"/>
        </w:rPr>
        <w:t>.</w:t>
      </w:r>
    </w:p>
    <w:p w14:paraId="76816A0D" w14:textId="77777777" w:rsidR="00D1139E" w:rsidRDefault="00D1139E" w:rsidP="0087036A">
      <w:pPr>
        <w:pStyle w:val="S09PARAGRAFISUCESSIVI"/>
        <w:spacing w:line="240" w:lineRule="auto"/>
        <w:ind w:firstLine="0"/>
        <w:jc w:val="left"/>
        <w:rPr>
          <w:rFonts w:ascii="Times New Roman" w:hAnsi="Times New Roman" w:cs="Times New Roman"/>
          <w:sz w:val="20"/>
          <w:szCs w:val="20"/>
          <w:lang w:val="en-US"/>
        </w:rPr>
      </w:pPr>
    </w:p>
    <w:p w14:paraId="39BBAC1A" w14:textId="38A5987A" w:rsidR="00F65080" w:rsidRDefault="00F65080" w:rsidP="00F65080">
      <w:pPr>
        <w:pStyle w:val="S09PARAGRAFISUCESSIVI"/>
        <w:ind w:firstLine="0"/>
        <w:rPr>
          <w:rFonts w:cs="Times"/>
          <w:lang w:val="en-US"/>
        </w:rPr>
      </w:pPr>
      <w:r w:rsidRPr="00516B7C">
        <w:rPr>
          <w:rFonts w:cs="Times"/>
          <w:shd w:val="clear" w:color="auto" w:fill="FFFFFF"/>
          <w:lang w:val="en-US"/>
        </w:rPr>
        <w:t>Examining</w:t>
      </w:r>
      <w:r>
        <w:rPr>
          <w:rFonts w:cs="Times"/>
          <w:lang w:val="en-US"/>
        </w:rPr>
        <w:t xml:space="preserve"> first the catalysts prepared with the hydrothermal method, and in the presence of 2% O</w:t>
      </w:r>
      <w:r>
        <w:rPr>
          <w:rFonts w:cs="Times"/>
          <w:vertAlign w:val="subscript"/>
          <w:lang w:val="en-US"/>
        </w:rPr>
        <w:t xml:space="preserve">2 </w:t>
      </w:r>
      <w:r>
        <w:rPr>
          <w:rFonts w:cs="Times"/>
          <w:lang w:val="en-US"/>
        </w:rPr>
        <w:lastRenderedPageBreak/>
        <w:t>and 1000</w:t>
      </w:r>
      <w:r w:rsidR="00887C95">
        <w:rPr>
          <w:rFonts w:cs="Times"/>
          <w:lang w:val="en-US"/>
        </w:rPr>
        <w:t xml:space="preserve"> </w:t>
      </w:r>
      <w:r>
        <w:rPr>
          <w:rFonts w:cs="Times"/>
          <w:lang w:val="en-US"/>
        </w:rPr>
        <w:t>ppm NO (1000</w:t>
      </w:r>
      <w:r w:rsidR="00887C95">
        <w:rPr>
          <w:rFonts w:cs="Times"/>
          <w:lang w:val="en-US"/>
        </w:rPr>
        <w:t xml:space="preserve"> </w:t>
      </w:r>
      <w:r>
        <w:rPr>
          <w:rFonts w:cs="Times"/>
          <w:lang w:val="en-US"/>
        </w:rPr>
        <w:t>ppm H</w:t>
      </w:r>
      <w:r w:rsidRPr="0056054C">
        <w:rPr>
          <w:rFonts w:cs="Times"/>
          <w:vertAlign w:val="subscript"/>
          <w:lang w:val="en-US"/>
        </w:rPr>
        <w:t>2</w:t>
      </w:r>
      <w:r>
        <w:rPr>
          <w:rFonts w:cs="Times"/>
          <w:lang w:val="en-US"/>
        </w:rPr>
        <w:t>) in the reacting mixture, the maximum obtained NO conversion (</w:t>
      </w:r>
      <w:bookmarkStart w:id="3" w:name="_Hlk76637026"/>
      <w:r w:rsidRPr="00967CCE">
        <w:rPr>
          <w:rFonts w:cs="Times"/>
          <w:lang w:val="en-US"/>
        </w:rPr>
        <w:t>Figure 3a</w:t>
      </w:r>
      <w:bookmarkEnd w:id="3"/>
      <w:r>
        <w:rPr>
          <w:rFonts w:cs="Times"/>
          <w:lang w:val="en-US"/>
        </w:rPr>
        <w:t xml:space="preserve">) for all </w:t>
      </w:r>
      <w:proofErr w:type="spellStart"/>
      <w:r>
        <w:rPr>
          <w:rFonts w:cs="Times"/>
          <w:lang w:val="en-US"/>
        </w:rPr>
        <w:t>Ir</w:t>
      </w:r>
      <w:proofErr w:type="spellEnd"/>
      <w:r>
        <w:rPr>
          <w:rFonts w:cs="Times"/>
          <w:lang w:val="en-US"/>
        </w:rPr>
        <w:t>-ACZ catalysts was about 35% at 360</w:t>
      </w:r>
      <w:r>
        <w:rPr>
          <w:rFonts w:cs="Times"/>
          <w:vertAlign w:val="superscript"/>
          <w:lang w:val="en-US"/>
        </w:rPr>
        <w:t>o</w:t>
      </w:r>
      <w:r>
        <w:rPr>
          <w:rFonts w:cs="Times"/>
          <w:lang w:val="en-US"/>
        </w:rPr>
        <w:t>C; only the Ir-Al</w:t>
      </w:r>
      <w:r w:rsidRPr="00A11745">
        <w:rPr>
          <w:rFonts w:cs="Times"/>
          <w:vertAlign w:val="subscript"/>
          <w:lang w:val="en-US"/>
        </w:rPr>
        <w:t>2</w:t>
      </w:r>
      <w:r>
        <w:rPr>
          <w:rFonts w:cs="Times"/>
          <w:lang w:val="en-US"/>
        </w:rPr>
        <w:t>O</w:t>
      </w:r>
      <w:r w:rsidRPr="00A11745">
        <w:rPr>
          <w:rFonts w:cs="Times"/>
          <w:vertAlign w:val="subscript"/>
          <w:lang w:val="en-US"/>
        </w:rPr>
        <w:t>3</w:t>
      </w:r>
      <w:r>
        <w:rPr>
          <w:rFonts w:cs="Times"/>
          <w:lang w:val="en-US"/>
        </w:rPr>
        <w:t xml:space="preserve"> showed somewhat lower NO conversion (29%). Also, for all catalysts </w:t>
      </w:r>
      <w:r w:rsidRPr="00FE2772">
        <w:rPr>
          <w:rFonts w:cs="Times"/>
          <w:lang w:val="en-US"/>
        </w:rPr>
        <w:t>the yield towards</w:t>
      </w:r>
      <w:r>
        <w:rPr>
          <w:rFonts w:cs="Times"/>
          <w:lang w:val="en-US"/>
        </w:rPr>
        <w:t xml:space="preserve"> N</w:t>
      </w:r>
      <w:r>
        <w:rPr>
          <w:rFonts w:cs="Times"/>
          <w:vertAlign w:val="subscript"/>
          <w:lang w:val="en-US"/>
        </w:rPr>
        <w:t>2</w:t>
      </w:r>
      <w:r>
        <w:rPr>
          <w:rFonts w:cs="Times"/>
          <w:lang w:val="en-US"/>
        </w:rPr>
        <w:t xml:space="preserve"> was negligible; apparently, NO was converted almost entirely to NO</w:t>
      </w:r>
      <w:r w:rsidRPr="00A11745">
        <w:rPr>
          <w:rFonts w:cs="Times"/>
          <w:vertAlign w:val="subscript"/>
          <w:lang w:val="en-US"/>
        </w:rPr>
        <w:t>2</w:t>
      </w:r>
      <w:r>
        <w:rPr>
          <w:rFonts w:cs="Times"/>
          <w:lang w:val="en-US"/>
        </w:rPr>
        <w:t xml:space="preserve"> (</w:t>
      </w:r>
      <w:r w:rsidRPr="00967CCE">
        <w:rPr>
          <w:rFonts w:cs="Times"/>
          <w:lang w:val="en-US"/>
        </w:rPr>
        <w:t>Figure 3b</w:t>
      </w:r>
      <w:r>
        <w:rPr>
          <w:rFonts w:cs="Times"/>
          <w:lang w:val="en-US"/>
        </w:rPr>
        <w:t xml:space="preserve">). Similarly to the experimental work presented above, further experiments were carried out using the </w:t>
      </w:r>
      <w:proofErr w:type="spellStart"/>
      <w:r w:rsidRPr="00111ADC">
        <w:rPr>
          <w:rFonts w:cs="Times"/>
        </w:rPr>
        <w:t>Ir</w:t>
      </w:r>
      <w:proofErr w:type="spellEnd"/>
      <w:r w:rsidRPr="00111ADC">
        <w:rPr>
          <w:rFonts w:cs="Times"/>
          <w:lang w:val="en-US"/>
        </w:rPr>
        <w:t>-</w:t>
      </w:r>
      <w:r w:rsidRPr="00111ADC">
        <w:rPr>
          <w:rFonts w:cs="Times"/>
        </w:rPr>
        <w:t>ACZ</w:t>
      </w:r>
      <w:r w:rsidRPr="00CF4B8E">
        <w:rPr>
          <w:rFonts w:cs="Times"/>
          <w:vertAlign w:val="subscript"/>
          <w:lang w:val="en-US"/>
        </w:rPr>
        <w:t>(75-25)</w:t>
      </w:r>
      <w:r>
        <w:rPr>
          <w:rFonts w:cs="Times"/>
          <w:vertAlign w:val="subscript"/>
          <w:lang w:val="en-US"/>
        </w:rPr>
        <w:t>,</w:t>
      </w:r>
      <w:r>
        <w:rPr>
          <w:rFonts w:cs="Times"/>
          <w:lang w:val="en-US"/>
        </w:rPr>
        <w:t xml:space="preserve"> keeping constant the concentration of NO at 1000</w:t>
      </w:r>
      <w:r w:rsidR="00887C95">
        <w:rPr>
          <w:rFonts w:cs="Times"/>
          <w:lang w:val="en-US"/>
        </w:rPr>
        <w:t xml:space="preserve"> </w:t>
      </w:r>
      <w:r>
        <w:rPr>
          <w:rFonts w:cs="Times"/>
          <w:lang w:val="en-US"/>
        </w:rPr>
        <w:t>ppm (1000</w:t>
      </w:r>
      <w:r w:rsidR="00887C95">
        <w:rPr>
          <w:rFonts w:cs="Times"/>
          <w:lang w:val="en-US"/>
        </w:rPr>
        <w:t xml:space="preserve"> </w:t>
      </w:r>
      <w:r>
        <w:rPr>
          <w:rFonts w:cs="Times"/>
          <w:lang w:val="en-US"/>
        </w:rPr>
        <w:t>ppm H</w:t>
      </w:r>
      <w:r>
        <w:rPr>
          <w:rFonts w:cs="Times"/>
          <w:vertAlign w:val="subscript"/>
          <w:lang w:val="en-US"/>
        </w:rPr>
        <w:t>2</w:t>
      </w:r>
      <w:r>
        <w:rPr>
          <w:rFonts w:cs="Times"/>
          <w:lang w:val="en-US"/>
        </w:rPr>
        <w:t>), and increasing the O</w:t>
      </w:r>
      <w:r>
        <w:rPr>
          <w:rFonts w:cs="Times"/>
          <w:vertAlign w:val="subscript"/>
          <w:lang w:val="en-US"/>
        </w:rPr>
        <w:t>2</w:t>
      </w:r>
      <w:r>
        <w:rPr>
          <w:rFonts w:cs="Times"/>
          <w:lang w:val="en-US"/>
        </w:rPr>
        <w:t xml:space="preserve"> content from 2% to 5%. The results once again show that NO conversion increased to 44% (at 360</w:t>
      </w:r>
      <w:r>
        <w:rPr>
          <w:rFonts w:cs="Times"/>
          <w:vertAlign w:val="superscript"/>
          <w:lang w:val="en-US"/>
        </w:rPr>
        <w:t>o</w:t>
      </w:r>
      <w:r>
        <w:rPr>
          <w:rFonts w:cs="Times"/>
          <w:lang w:val="en-US"/>
        </w:rPr>
        <w:t>C), but as above, an increase in the concentration of NO in the feed to 2000</w:t>
      </w:r>
      <w:r w:rsidR="00887C95">
        <w:rPr>
          <w:rFonts w:cs="Times"/>
          <w:lang w:val="en-US"/>
        </w:rPr>
        <w:t xml:space="preserve"> </w:t>
      </w:r>
      <w:r>
        <w:rPr>
          <w:rFonts w:cs="Times"/>
          <w:lang w:val="en-US"/>
        </w:rPr>
        <w:t>ppm (2000</w:t>
      </w:r>
      <w:r w:rsidR="00887C95">
        <w:rPr>
          <w:rFonts w:cs="Times"/>
          <w:lang w:val="en-US"/>
        </w:rPr>
        <w:t xml:space="preserve"> </w:t>
      </w:r>
      <w:r>
        <w:rPr>
          <w:rFonts w:cs="Times"/>
          <w:lang w:val="en-US"/>
        </w:rPr>
        <w:t>ppm H</w:t>
      </w:r>
      <w:r>
        <w:rPr>
          <w:rFonts w:cs="Times"/>
          <w:vertAlign w:val="subscript"/>
          <w:lang w:val="en-US"/>
        </w:rPr>
        <w:t>2</w:t>
      </w:r>
      <w:r>
        <w:rPr>
          <w:rFonts w:cs="Times"/>
          <w:lang w:val="en-US"/>
        </w:rPr>
        <w:t>) lead to a decrease in the conversion of NO to about 20% (keeping the O</w:t>
      </w:r>
      <w:r w:rsidRPr="00FE2772">
        <w:rPr>
          <w:rFonts w:cs="Times"/>
          <w:vertAlign w:val="subscript"/>
          <w:lang w:val="en-US"/>
        </w:rPr>
        <w:t>2</w:t>
      </w:r>
      <w:r>
        <w:rPr>
          <w:rFonts w:cs="Times"/>
          <w:lang w:val="en-US"/>
        </w:rPr>
        <w:t xml:space="preserve"> content in the feed at 5%) (</w:t>
      </w:r>
      <w:r w:rsidRPr="00967CCE">
        <w:rPr>
          <w:rFonts w:cs="Times"/>
          <w:lang w:val="en-US"/>
        </w:rPr>
        <w:t>Figure 3c</w:t>
      </w:r>
      <w:r>
        <w:rPr>
          <w:rFonts w:cs="Times"/>
          <w:lang w:val="en-US"/>
        </w:rPr>
        <w:t>). For both cases, the yield to N</w:t>
      </w:r>
      <w:r>
        <w:rPr>
          <w:rFonts w:cs="Times"/>
          <w:vertAlign w:val="subscript"/>
          <w:lang w:val="en-US"/>
        </w:rPr>
        <w:t>2</w:t>
      </w:r>
      <w:r>
        <w:rPr>
          <w:rFonts w:cs="Times"/>
          <w:lang w:val="en-US"/>
        </w:rPr>
        <w:t xml:space="preserve"> was negligible and NO seems to have been converted to NO</w:t>
      </w:r>
      <w:r w:rsidRPr="00A11745">
        <w:rPr>
          <w:rFonts w:cs="Times"/>
          <w:vertAlign w:val="subscript"/>
          <w:lang w:val="en-US"/>
        </w:rPr>
        <w:t>2</w:t>
      </w:r>
      <w:r>
        <w:rPr>
          <w:rFonts w:cs="Times"/>
          <w:vertAlign w:val="subscript"/>
          <w:lang w:val="en-US"/>
        </w:rPr>
        <w:t xml:space="preserve"> </w:t>
      </w:r>
      <w:r w:rsidRPr="00967CCE">
        <w:rPr>
          <w:rFonts w:cs="Times"/>
          <w:lang w:val="en-US"/>
        </w:rPr>
        <w:t>(Figure 3d).</w:t>
      </w:r>
      <w:r>
        <w:rPr>
          <w:rFonts w:cs="Times"/>
          <w:lang w:val="en-US"/>
        </w:rPr>
        <w:t xml:space="preserve"> </w:t>
      </w:r>
    </w:p>
    <w:p w14:paraId="6FC62E52" w14:textId="37DE663D" w:rsidR="00F65080" w:rsidRPr="0056054C" w:rsidRDefault="00F65080" w:rsidP="00F65080">
      <w:pPr>
        <w:pStyle w:val="S09PARAGRAFISUCESSIVI"/>
        <w:rPr>
          <w:rFonts w:cs="Times"/>
          <w:shd w:val="clear" w:color="auto" w:fill="FFFFFF"/>
          <w:lang w:val="en-US"/>
        </w:rPr>
      </w:pPr>
      <w:r w:rsidRPr="00967CCE">
        <w:rPr>
          <w:rFonts w:cs="Times"/>
          <w:lang w:val="en-US"/>
        </w:rPr>
        <w:t xml:space="preserve">Figure </w:t>
      </w:r>
      <w:r>
        <w:rPr>
          <w:rFonts w:cs="Times"/>
          <w:lang w:val="en-US"/>
        </w:rPr>
        <w:t xml:space="preserve">4 illustrates the results for the catalysts prepared with co-precipitation using </w:t>
      </w:r>
      <w:r w:rsidRPr="0088644D">
        <w:rPr>
          <w:rFonts w:cs="Times"/>
          <w:lang w:val="en-US"/>
        </w:rPr>
        <w:t>H</w:t>
      </w:r>
      <w:r w:rsidRPr="0088644D">
        <w:rPr>
          <w:rFonts w:cs="Times"/>
          <w:vertAlign w:val="subscript"/>
          <w:lang w:val="en-US"/>
        </w:rPr>
        <w:t>2</w:t>
      </w:r>
      <w:r>
        <w:rPr>
          <w:rFonts w:cs="Times"/>
          <w:lang w:val="en-US"/>
        </w:rPr>
        <w:t xml:space="preserve"> (1000</w:t>
      </w:r>
      <w:r w:rsidR="00887C95">
        <w:rPr>
          <w:rFonts w:cs="Times"/>
          <w:lang w:val="en-US"/>
        </w:rPr>
        <w:t xml:space="preserve"> </w:t>
      </w:r>
      <w:r>
        <w:rPr>
          <w:rFonts w:cs="Times"/>
          <w:lang w:val="en-US"/>
        </w:rPr>
        <w:t xml:space="preserve">ppm) </w:t>
      </w:r>
      <w:r w:rsidRPr="0088644D">
        <w:rPr>
          <w:rFonts w:cs="Times"/>
          <w:lang w:val="en-US"/>
        </w:rPr>
        <w:t>as</w:t>
      </w:r>
      <w:r>
        <w:rPr>
          <w:rFonts w:cs="Times"/>
          <w:lang w:val="en-US"/>
        </w:rPr>
        <w:t xml:space="preserve"> the reducing agent, in the presence of 2% O</w:t>
      </w:r>
      <w:r>
        <w:rPr>
          <w:rFonts w:cs="Times"/>
          <w:vertAlign w:val="subscript"/>
          <w:lang w:val="en-US"/>
        </w:rPr>
        <w:t xml:space="preserve">2 </w:t>
      </w:r>
      <w:r>
        <w:rPr>
          <w:rFonts w:cs="Times"/>
          <w:lang w:val="en-US"/>
        </w:rPr>
        <w:t>and 1000</w:t>
      </w:r>
      <w:r w:rsidR="00887C95">
        <w:rPr>
          <w:rFonts w:cs="Times"/>
          <w:lang w:val="en-US"/>
        </w:rPr>
        <w:t xml:space="preserve"> </w:t>
      </w:r>
      <w:r>
        <w:rPr>
          <w:rFonts w:cs="Times"/>
          <w:lang w:val="en-US"/>
        </w:rPr>
        <w:t>ppm NO in the reacting mixture. As shown, the maximum obtained NO conversion (</w:t>
      </w:r>
      <w:r w:rsidRPr="00967CCE">
        <w:rPr>
          <w:rFonts w:cs="Times"/>
          <w:lang w:val="en-US"/>
        </w:rPr>
        <w:t>Figure 4a</w:t>
      </w:r>
      <w:r>
        <w:rPr>
          <w:rFonts w:cs="Times"/>
          <w:lang w:val="en-US"/>
        </w:rPr>
        <w:t xml:space="preserve">) was achieved at different temperatures for each catalyst, as follows: </w:t>
      </w:r>
      <w:proofErr w:type="spellStart"/>
      <w:r w:rsidRPr="00FE2772">
        <w:rPr>
          <w:rFonts w:cs="Times"/>
        </w:rPr>
        <w:t>Ir</w:t>
      </w:r>
      <w:proofErr w:type="spellEnd"/>
      <w:r w:rsidRPr="00FE2772">
        <w:rPr>
          <w:rFonts w:cs="Times"/>
          <w:lang w:val="en-US"/>
        </w:rPr>
        <w:t>-</w:t>
      </w:r>
      <w:proofErr w:type="gramStart"/>
      <w:r w:rsidRPr="00FE2772">
        <w:rPr>
          <w:rFonts w:cs="Times"/>
        </w:rPr>
        <w:t>ACZ</w:t>
      </w:r>
      <w:r w:rsidRPr="00F24C98">
        <w:rPr>
          <w:rFonts w:cs="Times"/>
          <w:vertAlign w:val="subscript"/>
          <w:lang w:val="en-US"/>
        </w:rPr>
        <w:t>(</w:t>
      </w:r>
      <w:proofErr w:type="gramEnd"/>
      <w:r w:rsidRPr="00F24C98">
        <w:rPr>
          <w:rFonts w:cs="Times"/>
          <w:vertAlign w:val="subscript"/>
          <w:lang w:val="en-US"/>
        </w:rPr>
        <w:t>50-50)</w:t>
      </w:r>
      <w:r w:rsidRPr="00FE2772">
        <w:rPr>
          <w:rFonts w:cs="Times"/>
          <w:lang w:val="en-US"/>
        </w:rPr>
        <w:t xml:space="preserve"> 4</w:t>
      </w:r>
      <w:r>
        <w:rPr>
          <w:rFonts w:cs="Times"/>
          <w:lang w:val="en-US"/>
        </w:rPr>
        <w:t>7</w:t>
      </w:r>
      <w:r w:rsidRPr="0056054C">
        <w:rPr>
          <w:rFonts w:cs="Times"/>
          <w:lang w:val="en-US"/>
        </w:rPr>
        <w:t>% (400</w:t>
      </w:r>
      <w:r w:rsidRPr="0056054C">
        <w:rPr>
          <w:rFonts w:cs="Times"/>
          <w:vertAlign w:val="superscript"/>
          <w:lang w:val="en-US"/>
        </w:rPr>
        <w:t>o</w:t>
      </w:r>
      <w:r w:rsidRPr="0056054C">
        <w:rPr>
          <w:rFonts w:cs="Times"/>
          <w:lang w:val="en-US"/>
        </w:rPr>
        <w:t xml:space="preserve">C), </w:t>
      </w:r>
      <w:proofErr w:type="spellStart"/>
      <w:r w:rsidRPr="0056054C">
        <w:rPr>
          <w:rFonts w:cs="Times"/>
        </w:rPr>
        <w:t>Ir</w:t>
      </w:r>
      <w:proofErr w:type="spellEnd"/>
      <w:r w:rsidRPr="0056054C">
        <w:rPr>
          <w:rFonts w:cs="Times"/>
          <w:lang w:val="en-US"/>
        </w:rPr>
        <w:t>-</w:t>
      </w:r>
      <w:r w:rsidRPr="0056054C">
        <w:rPr>
          <w:rFonts w:cs="Times"/>
        </w:rPr>
        <w:t>ACZ</w:t>
      </w:r>
      <w:r w:rsidRPr="0056054C">
        <w:rPr>
          <w:rFonts w:cs="Times"/>
          <w:vertAlign w:val="subscript"/>
          <w:lang w:val="en-US"/>
        </w:rPr>
        <w:t>(75-25)</w:t>
      </w:r>
      <w:r w:rsidRPr="0056054C">
        <w:rPr>
          <w:rFonts w:cs="Times"/>
          <w:lang w:val="en-US"/>
        </w:rPr>
        <w:t xml:space="preserve"> 37% (360</w:t>
      </w:r>
      <w:r w:rsidRPr="0056054C">
        <w:rPr>
          <w:rFonts w:cs="Times"/>
          <w:vertAlign w:val="superscript"/>
          <w:lang w:val="en-US"/>
        </w:rPr>
        <w:t>o</w:t>
      </w:r>
      <w:r w:rsidRPr="0056054C">
        <w:rPr>
          <w:rFonts w:cs="Times"/>
          <w:lang w:val="en-US"/>
        </w:rPr>
        <w:t xml:space="preserve">C), and </w:t>
      </w:r>
      <w:proofErr w:type="spellStart"/>
      <w:r w:rsidRPr="0056054C">
        <w:rPr>
          <w:rFonts w:cs="Times"/>
        </w:rPr>
        <w:t>Ir</w:t>
      </w:r>
      <w:proofErr w:type="spellEnd"/>
      <w:r w:rsidRPr="0056054C">
        <w:rPr>
          <w:rFonts w:cs="Times"/>
          <w:lang w:val="en-US"/>
        </w:rPr>
        <w:t>-</w:t>
      </w:r>
      <w:r w:rsidRPr="0056054C">
        <w:rPr>
          <w:rFonts w:cs="Times"/>
        </w:rPr>
        <w:t>ACZ</w:t>
      </w:r>
      <w:r w:rsidRPr="0056054C">
        <w:rPr>
          <w:rFonts w:cs="Times"/>
          <w:vertAlign w:val="subscript"/>
          <w:lang w:val="en-US"/>
        </w:rPr>
        <w:t xml:space="preserve">(25-75) </w:t>
      </w:r>
      <w:r w:rsidRPr="0056054C">
        <w:rPr>
          <w:rFonts w:cs="Times"/>
          <w:lang w:val="en-US"/>
        </w:rPr>
        <w:t>26% (380</w:t>
      </w:r>
      <w:r w:rsidRPr="0056054C">
        <w:rPr>
          <w:rFonts w:cs="Times"/>
          <w:vertAlign w:val="superscript"/>
          <w:lang w:val="en-US"/>
        </w:rPr>
        <w:t>o</w:t>
      </w:r>
      <w:r w:rsidRPr="0056054C">
        <w:rPr>
          <w:rFonts w:cs="Times"/>
          <w:lang w:val="en-US"/>
        </w:rPr>
        <w:t xml:space="preserve">C). It is also worth mentioning that the </w:t>
      </w:r>
      <w:proofErr w:type="spellStart"/>
      <w:r w:rsidRPr="0056054C">
        <w:rPr>
          <w:rFonts w:cs="Times"/>
        </w:rPr>
        <w:t>Ir</w:t>
      </w:r>
      <w:proofErr w:type="spellEnd"/>
      <w:r w:rsidRPr="0056054C">
        <w:rPr>
          <w:rFonts w:cs="Times"/>
          <w:lang w:val="en-US"/>
        </w:rPr>
        <w:t>-</w:t>
      </w:r>
      <w:proofErr w:type="gramStart"/>
      <w:r w:rsidRPr="0056054C">
        <w:rPr>
          <w:rFonts w:cs="Times"/>
        </w:rPr>
        <w:t>ACZ</w:t>
      </w:r>
      <w:r w:rsidRPr="0056054C">
        <w:rPr>
          <w:rFonts w:cs="Times"/>
          <w:vertAlign w:val="subscript"/>
          <w:lang w:val="en-US"/>
        </w:rPr>
        <w:t>(</w:t>
      </w:r>
      <w:proofErr w:type="gramEnd"/>
      <w:r w:rsidRPr="0056054C">
        <w:rPr>
          <w:rFonts w:cs="Times"/>
          <w:vertAlign w:val="subscript"/>
          <w:lang w:val="en-US"/>
        </w:rPr>
        <w:t>50-50)</w:t>
      </w:r>
      <w:r w:rsidRPr="0056054C">
        <w:rPr>
          <w:rFonts w:cs="Times"/>
          <w:lang w:val="en-US"/>
        </w:rPr>
        <w:t xml:space="preserve"> catalyst exhibited very high and stable NO conversion between 400-500</w:t>
      </w:r>
      <w:r w:rsidRPr="0056054C">
        <w:rPr>
          <w:rFonts w:cs="Times"/>
          <w:vertAlign w:val="superscript"/>
          <w:lang w:val="en-US"/>
        </w:rPr>
        <w:t>o</w:t>
      </w:r>
      <w:r w:rsidRPr="0056054C">
        <w:rPr>
          <w:rFonts w:cs="Times"/>
          <w:lang w:val="en-US"/>
        </w:rPr>
        <w:t xml:space="preserve">C. Most interestingly, the </w:t>
      </w:r>
      <w:proofErr w:type="spellStart"/>
      <w:r w:rsidRPr="0056054C">
        <w:rPr>
          <w:rFonts w:cs="Times"/>
        </w:rPr>
        <w:t>Ir</w:t>
      </w:r>
      <w:proofErr w:type="spellEnd"/>
      <w:r w:rsidRPr="0056054C">
        <w:rPr>
          <w:rFonts w:cs="Times"/>
          <w:lang w:val="en-US"/>
        </w:rPr>
        <w:t>-</w:t>
      </w:r>
      <w:proofErr w:type="gramStart"/>
      <w:r w:rsidRPr="0056054C">
        <w:rPr>
          <w:rFonts w:cs="Times"/>
        </w:rPr>
        <w:t>ACZ</w:t>
      </w:r>
      <w:r w:rsidRPr="0056054C">
        <w:rPr>
          <w:rFonts w:cs="Times"/>
          <w:vertAlign w:val="subscript"/>
          <w:lang w:val="en-US"/>
        </w:rPr>
        <w:t>(</w:t>
      </w:r>
      <w:proofErr w:type="gramEnd"/>
      <w:r w:rsidRPr="0056054C">
        <w:rPr>
          <w:rFonts w:cs="Times"/>
          <w:vertAlign w:val="subscript"/>
          <w:lang w:val="en-US"/>
        </w:rPr>
        <w:t>50-50)</w:t>
      </w:r>
      <w:r w:rsidRPr="0056054C">
        <w:rPr>
          <w:rFonts w:cs="Times"/>
          <w:lang w:val="en-US"/>
        </w:rPr>
        <w:t xml:space="preserve"> was the only one that yielded N</w:t>
      </w:r>
      <w:r w:rsidRPr="0056054C">
        <w:rPr>
          <w:rFonts w:cs="Times"/>
          <w:vertAlign w:val="subscript"/>
          <w:lang w:val="en-US"/>
        </w:rPr>
        <w:t>2</w:t>
      </w:r>
      <w:r w:rsidRPr="0056054C">
        <w:rPr>
          <w:rFonts w:cs="Times"/>
          <w:lang w:val="en-US"/>
        </w:rPr>
        <w:t>, showing steadily rising values for the duration of the experiment (maximum Y</w:t>
      </w:r>
      <w:r w:rsidRPr="0056054C">
        <w:rPr>
          <w:rFonts w:cs="Times"/>
          <w:vertAlign w:val="subscript"/>
          <w:lang w:val="en-US"/>
        </w:rPr>
        <w:t>N2</w:t>
      </w:r>
      <w:r w:rsidRPr="0056054C">
        <w:rPr>
          <w:rFonts w:cs="Times"/>
          <w:lang w:val="en-US"/>
        </w:rPr>
        <w:t xml:space="preserve"> 41% at 500</w:t>
      </w:r>
      <w:r w:rsidRPr="0056054C">
        <w:rPr>
          <w:rFonts w:cs="Times"/>
          <w:vertAlign w:val="superscript"/>
          <w:lang w:val="en-US"/>
        </w:rPr>
        <w:t>o</w:t>
      </w:r>
      <w:r w:rsidRPr="0056054C">
        <w:rPr>
          <w:rFonts w:cs="Times"/>
          <w:lang w:val="en-US"/>
        </w:rPr>
        <w:t>C) (</w:t>
      </w:r>
      <w:r w:rsidRPr="00967CCE">
        <w:rPr>
          <w:rFonts w:cs="Times"/>
          <w:lang w:val="en-US"/>
        </w:rPr>
        <w:t>Figure 4b).</w:t>
      </w:r>
      <w:r w:rsidRPr="0056054C">
        <w:rPr>
          <w:rFonts w:cs="Times"/>
          <w:shd w:val="clear" w:color="auto" w:fill="FFFFFF"/>
          <w:lang w:val="en-US"/>
        </w:rPr>
        <w:t xml:space="preserve"> </w:t>
      </w:r>
    </w:p>
    <w:p w14:paraId="342CA65F" w14:textId="77777777" w:rsidR="00516B7C" w:rsidRPr="00CF4B8E" w:rsidRDefault="00516B7C" w:rsidP="006C623F">
      <w:pPr>
        <w:pStyle w:val="S09PARAGRAFISUCESSIVI"/>
        <w:spacing w:after="120"/>
        <w:rPr>
          <w:rFonts w:cs="Times"/>
          <w:shd w:val="clear" w:color="auto" w:fill="FFFFFF"/>
          <w:lang w:val="en-US"/>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6054C" w14:paraId="32FAC3BB" w14:textId="77777777" w:rsidTr="00F65080">
        <w:trPr>
          <w:jc w:val="center"/>
        </w:trPr>
        <w:tc>
          <w:tcPr>
            <w:tcW w:w="4508" w:type="dxa"/>
          </w:tcPr>
          <w:p w14:paraId="08CC9F47" w14:textId="77777777" w:rsidR="0056054C" w:rsidRDefault="00693572" w:rsidP="00F65080">
            <w:pPr>
              <w:jc w:val="center"/>
              <w:rPr>
                <w:b/>
                <w:bCs/>
              </w:rPr>
            </w:pPr>
            <w:r w:rsidRPr="00693572">
              <w:rPr>
                <w:b/>
                <w:bCs/>
              </w:rPr>
              <w:t>(a)</w:t>
            </w:r>
          </w:p>
          <w:p w14:paraId="0A7C5F6D" w14:textId="2D072236" w:rsidR="00693572" w:rsidRPr="00693572" w:rsidRDefault="00693572" w:rsidP="00693572">
            <w:pPr>
              <w:jc w:val="left"/>
              <w:rPr>
                <w:b/>
                <w:bCs/>
              </w:rPr>
            </w:pPr>
            <w:r w:rsidRPr="00CE76B4">
              <w:rPr>
                <w:noProof/>
                <w:lang w:val="en-US" w:eastAsia="en-US"/>
              </w:rPr>
              <w:drawing>
                <wp:inline distT="0" distB="0" distL="0" distR="0" wp14:anchorId="05B84D09" wp14:editId="78E4FEF7">
                  <wp:extent cx="1948696" cy="1620000"/>
                  <wp:effectExtent l="0" t="0" r="0" b="0"/>
                  <wp:docPr id="4" name="Εικόνα 3">
                    <a:extLst xmlns:a="http://schemas.openxmlformats.org/drawingml/2006/main">
                      <a:ext uri="{FF2B5EF4-FFF2-40B4-BE49-F238E27FC236}">
                        <a16:creationId xmlns:a16="http://schemas.microsoft.com/office/drawing/2014/main" id="{ADAE5B87-8E6B-42F1-B5A3-4AF4815CFF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a:extLst>
                              <a:ext uri="{FF2B5EF4-FFF2-40B4-BE49-F238E27FC236}">
                                <a16:creationId xmlns:a16="http://schemas.microsoft.com/office/drawing/2014/main" id="{ADAE5B87-8E6B-42F1-B5A3-4AF4815CFF1E}"/>
                              </a:ext>
                            </a:extLst>
                          </pic:cNvPr>
                          <pic:cNvPicPr>
                            <a:picLocks noChangeAspect="1"/>
                          </pic:cNvPicPr>
                        </pic:nvPicPr>
                        <pic:blipFill rotWithShape="1">
                          <a:blip r:embed="rId20"/>
                          <a:srcRect l="7598" t="7885" r="30034" b="22868"/>
                          <a:stretch/>
                        </pic:blipFill>
                        <pic:spPr>
                          <a:xfrm>
                            <a:off x="0" y="0"/>
                            <a:ext cx="1948696" cy="1620000"/>
                          </a:xfrm>
                          <a:prstGeom prst="rect">
                            <a:avLst/>
                          </a:prstGeom>
                        </pic:spPr>
                      </pic:pic>
                    </a:graphicData>
                  </a:graphic>
                </wp:inline>
              </w:drawing>
            </w:r>
          </w:p>
        </w:tc>
        <w:tc>
          <w:tcPr>
            <w:tcW w:w="4508" w:type="dxa"/>
          </w:tcPr>
          <w:p w14:paraId="503D4F50" w14:textId="77777777" w:rsidR="0056054C" w:rsidRDefault="00806972" w:rsidP="00F65080">
            <w:pPr>
              <w:jc w:val="center"/>
              <w:rPr>
                <w:b/>
                <w:bCs/>
              </w:rPr>
            </w:pPr>
            <w:r w:rsidRPr="00806972">
              <w:rPr>
                <w:b/>
                <w:bCs/>
              </w:rPr>
              <w:t>(b)</w:t>
            </w:r>
          </w:p>
          <w:p w14:paraId="60658DB8" w14:textId="5B189BCF" w:rsidR="00806972" w:rsidRPr="00806972" w:rsidRDefault="00806972" w:rsidP="00806972">
            <w:pPr>
              <w:jc w:val="left"/>
              <w:rPr>
                <w:b/>
                <w:bCs/>
              </w:rPr>
            </w:pPr>
            <w:r w:rsidRPr="002C026C">
              <w:rPr>
                <w:noProof/>
                <w:lang w:val="en-US" w:eastAsia="en-US"/>
              </w:rPr>
              <w:drawing>
                <wp:inline distT="0" distB="0" distL="0" distR="0" wp14:anchorId="5A1E35AE" wp14:editId="5279054F">
                  <wp:extent cx="1973333" cy="1620000"/>
                  <wp:effectExtent l="0" t="0" r="8255" b="0"/>
                  <wp:docPr id="32" name="Εικόνα 4">
                    <a:extLst xmlns:a="http://schemas.openxmlformats.org/drawingml/2006/main">
                      <a:ext uri="{FF2B5EF4-FFF2-40B4-BE49-F238E27FC236}">
                        <a16:creationId xmlns:a16="http://schemas.microsoft.com/office/drawing/2014/main" id="{F6C1B171-B711-4D2A-A47A-D1A5F1AF99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F6C1B171-B711-4D2A-A47A-D1A5F1AF9976}"/>
                              </a:ext>
                            </a:extLst>
                          </pic:cNvPr>
                          <pic:cNvPicPr>
                            <a:picLocks noChangeAspect="1"/>
                          </pic:cNvPicPr>
                        </pic:nvPicPr>
                        <pic:blipFill rotWithShape="1">
                          <a:blip r:embed="rId21"/>
                          <a:srcRect l="6846" t="7456" r="29604" b="22867"/>
                          <a:stretch/>
                        </pic:blipFill>
                        <pic:spPr>
                          <a:xfrm>
                            <a:off x="0" y="0"/>
                            <a:ext cx="1973333" cy="1620000"/>
                          </a:xfrm>
                          <a:prstGeom prst="rect">
                            <a:avLst/>
                          </a:prstGeom>
                        </pic:spPr>
                      </pic:pic>
                    </a:graphicData>
                  </a:graphic>
                </wp:inline>
              </w:drawing>
            </w:r>
          </w:p>
        </w:tc>
      </w:tr>
      <w:tr w:rsidR="0056054C" w14:paraId="1449D155" w14:textId="77777777" w:rsidTr="00F65080">
        <w:trPr>
          <w:jc w:val="center"/>
        </w:trPr>
        <w:tc>
          <w:tcPr>
            <w:tcW w:w="4508" w:type="dxa"/>
          </w:tcPr>
          <w:p w14:paraId="48BC980F" w14:textId="66AA2C77" w:rsidR="0056054C" w:rsidRDefault="00254F59" w:rsidP="00F65080">
            <w:pPr>
              <w:jc w:val="center"/>
              <w:rPr>
                <w:b/>
                <w:bCs/>
              </w:rPr>
            </w:pPr>
            <w:r w:rsidRPr="00254F59">
              <w:rPr>
                <w:b/>
                <w:bCs/>
              </w:rPr>
              <w:t>(c)</w:t>
            </w:r>
          </w:p>
          <w:p w14:paraId="5933A863" w14:textId="753B80C6" w:rsidR="00254F59" w:rsidRDefault="00254F59" w:rsidP="00813246">
            <w:r w:rsidRPr="002C026C">
              <w:rPr>
                <w:noProof/>
                <w:lang w:val="en-US" w:eastAsia="en-US"/>
              </w:rPr>
              <w:drawing>
                <wp:inline distT="0" distB="0" distL="0" distR="0" wp14:anchorId="06C82E3C" wp14:editId="5B49E5C2">
                  <wp:extent cx="1960876" cy="1620000"/>
                  <wp:effectExtent l="0" t="0" r="1905" b="0"/>
                  <wp:docPr id="33" name="Εικόνα 5">
                    <a:extLst xmlns:a="http://schemas.openxmlformats.org/drawingml/2006/main">
                      <a:ext uri="{FF2B5EF4-FFF2-40B4-BE49-F238E27FC236}">
                        <a16:creationId xmlns:a16="http://schemas.microsoft.com/office/drawing/2014/main" id="{A9C6200C-BC84-4E0F-BCDF-FC67DBC47B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A9C6200C-BC84-4E0F-BCDF-FC67DBC47BB8}"/>
                              </a:ext>
                            </a:extLst>
                          </pic:cNvPr>
                          <pic:cNvPicPr>
                            <a:picLocks noChangeAspect="1"/>
                          </pic:cNvPicPr>
                        </pic:nvPicPr>
                        <pic:blipFill rotWithShape="1">
                          <a:blip r:embed="rId22"/>
                          <a:srcRect l="7705" t="8171" r="29926" b="23010"/>
                          <a:stretch/>
                        </pic:blipFill>
                        <pic:spPr>
                          <a:xfrm>
                            <a:off x="0" y="0"/>
                            <a:ext cx="1960876" cy="1620000"/>
                          </a:xfrm>
                          <a:prstGeom prst="rect">
                            <a:avLst/>
                          </a:prstGeom>
                        </pic:spPr>
                      </pic:pic>
                    </a:graphicData>
                  </a:graphic>
                </wp:inline>
              </w:drawing>
            </w:r>
          </w:p>
        </w:tc>
        <w:tc>
          <w:tcPr>
            <w:tcW w:w="4508" w:type="dxa"/>
          </w:tcPr>
          <w:p w14:paraId="707DD042" w14:textId="77777777" w:rsidR="0056054C" w:rsidRDefault="00806972" w:rsidP="00F65080">
            <w:pPr>
              <w:jc w:val="center"/>
              <w:rPr>
                <w:b/>
                <w:bCs/>
              </w:rPr>
            </w:pPr>
            <w:r w:rsidRPr="00806972">
              <w:rPr>
                <w:b/>
                <w:bCs/>
              </w:rPr>
              <w:t>(d)</w:t>
            </w:r>
          </w:p>
          <w:p w14:paraId="2DCFB46F" w14:textId="25AB7455" w:rsidR="00806972" w:rsidRPr="00806972" w:rsidRDefault="00806972" w:rsidP="00806972">
            <w:pPr>
              <w:jc w:val="left"/>
              <w:rPr>
                <w:b/>
                <w:bCs/>
              </w:rPr>
            </w:pPr>
            <w:r w:rsidRPr="002C026C">
              <w:rPr>
                <w:noProof/>
                <w:lang w:val="en-US" w:eastAsia="en-US"/>
              </w:rPr>
              <w:drawing>
                <wp:inline distT="0" distB="0" distL="0" distR="0" wp14:anchorId="3D9A9A33" wp14:editId="70A53474">
                  <wp:extent cx="1954020" cy="1620000"/>
                  <wp:effectExtent l="0" t="0" r="8255" b="0"/>
                  <wp:docPr id="34" name="Εικόνα 6">
                    <a:extLst xmlns:a="http://schemas.openxmlformats.org/drawingml/2006/main">
                      <a:ext uri="{FF2B5EF4-FFF2-40B4-BE49-F238E27FC236}">
                        <a16:creationId xmlns:a16="http://schemas.microsoft.com/office/drawing/2014/main" id="{A95E9812-6414-4B06-849A-3A5481709E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A95E9812-6414-4B06-849A-3A5481709E8C}"/>
                              </a:ext>
                            </a:extLst>
                          </pic:cNvPr>
                          <pic:cNvPicPr>
                            <a:picLocks noChangeAspect="1"/>
                          </pic:cNvPicPr>
                        </pic:nvPicPr>
                        <pic:blipFill rotWithShape="1">
                          <a:blip r:embed="rId23"/>
                          <a:srcRect l="6952" t="8172" r="30249" b="22293"/>
                          <a:stretch/>
                        </pic:blipFill>
                        <pic:spPr>
                          <a:xfrm>
                            <a:off x="0" y="0"/>
                            <a:ext cx="1954020" cy="1620000"/>
                          </a:xfrm>
                          <a:prstGeom prst="rect">
                            <a:avLst/>
                          </a:prstGeom>
                        </pic:spPr>
                      </pic:pic>
                    </a:graphicData>
                  </a:graphic>
                </wp:inline>
              </w:drawing>
            </w:r>
          </w:p>
        </w:tc>
      </w:tr>
    </w:tbl>
    <w:p w14:paraId="2FE77612" w14:textId="3822BF0C" w:rsidR="00CF4B8E" w:rsidRDefault="00CF4B8E" w:rsidP="00CF4B8E">
      <w:pPr>
        <w:pStyle w:val="S09PARAGRAFISUCESSIVI"/>
        <w:jc w:val="center"/>
      </w:pPr>
    </w:p>
    <w:p w14:paraId="1CE99836" w14:textId="4C076262" w:rsidR="00472E62" w:rsidRDefault="00CF4B8E" w:rsidP="00472E62">
      <w:pPr>
        <w:pStyle w:val="S09PARAGRAFISUCESSIVI"/>
        <w:spacing w:line="240" w:lineRule="auto"/>
        <w:ind w:firstLine="0"/>
        <w:jc w:val="left"/>
        <w:rPr>
          <w:sz w:val="20"/>
          <w:szCs w:val="20"/>
          <w:lang w:val="en-US"/>
        </w:rPr>
      </w:pPr>
      <w:r w:rsidRPr="00191F09">
        <w:rPr>
          <w:b/>
          <w:bCs/>
          <w:sz w:val="20"/>
          <w:szCs w:val="20"/>
        </w:rPr>
        <w:t xml:space="preserve">Figure </w:t>
      </w:r>
      <w:r>
        <w:rPr>
          <w:b/>
          <w:bCs/>
          <w:sz w:val="20"/>
          <w:szCs w:val="20"/>
        </w:rPr>
        <w:t>4</w:t>
      </w:r>
      <w:r w:rsidRPr="00191F09">
        <w:rPr>
          <w:b/>
          <w:bCs/>
          <w:sz w:val="20"/>
          <w:szCs w:val="20"/>
        </w:rPr>
        <w:t>:</w:t>
      </w:r>
      <w:r w:rsidRPr="00430DB3">
        <w:rPr>
          <w:sz w:val="20"/>
          <w:szCs w:val="20"/>
          <w:lang w:val="en-US"/>
        </w:rPr>
        <w:t xml:space="preserve"> </w:t>
      </w:r>
      <w:r w:rsidR="00472E62">
        <w:rPr>
          <w:sz w:val="20"/>
          <w:szCs w:val="20"/>
          <w:lang w:val="en-US"/>
        </w:rPr>
        <w:t>C</w:t>
      </w:r>
      <w:r w:rsidR="00472E62" w:rsidRPr="003B4320">
        <w:rPr>
          <w:sz w:val="20"/>
          <w:szCs w:val="20"/>
          <w:lang w:val="en-US"/>
        </w:rPr>
        <w:t>o-precipitation</w:t>
      </w:r>
      <w:r w:rsidR="00472E62">
        <w:rPr>
          <w:sz w:val="20"/>
          <w:szCs w:val="20"/>
        </w:rPr>
        <w:t xml:space="preserve"> </w:t>
      </w:r>
      <w:r w:rsidR="00472E62" w:rsidRPr="00E50316">
        <w:rPr>
          <w:sz w:val="20"/>
          <w:szCs w:val="20"/>
        </w:rPr>
        <w:t>catalysts</w:t>
      </w:r>
      <w:r w:rsidR="00472E62">
        <w:rPr>
          <w:sz w:val="20"/>
          <w:szCs w:val="20"/>
        </w:rPr>
        <w:t xml:space="preserve">: </w:t>
      </w:r>
      <w:r w:rsidR="00472E62" w:rsidRPr="00E50316">
        <w:rPr>
          <w:sz w:val="20"/>
          <w:szCs w:val="20"/>
        </w:rPr>
        <w:t>(a) NO conversion</w:t>
      </w:r>
      <w:r w:rsidR="00472E62">
        <w:rPr>
          <w:sz w:val="20"/>
          <w:szCs w:val="20"/>
        </w:rPr>
        <w:t>, and (b) Yield of N</w:t>
      </w:r>
      <w:r w:rsidR="00472E62" w:rsidRPr="00D53071">
        <w:rPr>
          <w:sz w:val="20"/>
          <w:szCs w:val="20"/>
          <w:vertAlign w:val="subscript"/>
        </w:rPr>
        <w:t>2</w:t>
      </w:r>
      <w:r w:rsidR="00472E62">
        <w:rPr>
          <w:sz w:val="20"/>
          <w:szCs w:val="20"/>
        </w:rPr>
        <w:t xml:space="preserve"> </w:t>
      </w:r>
      <w:r w:rsidR="00472E62" w:rsidRPr="00D53071">
        <w:rPr>
          <w:i/>
          <w:iCs/>
          <w:sz w:val="20"/>
          <w:szCs w:val="20"/>
          <w:lang w:val="en-US"/>
        </w:rPr>
        <w:t>(for both (a) and (b) reaction conditions: 1000</w:t>
      </w:r>
      <w:r w:rsidR="00887C95">
        <w:rPr>
          <w:i/>
          <w:iCs/>
          <w:sz w:val="20"/>
          <w:szCs w:val="20"/>
          <w:lang w:val="en-US"/>
        </w:rPr>
        <w:t xml:space="preserve"> </w:t>
      </w:r>
      <w:r w:rsidR="00472E62" w:rsidRPr="00D53071">
        <w:rPr>
          <w:i/>
          <w:iCs/>
          <w:sz w:val="20"/>
          <w:szCs w:val="20"/>
          <w:lang w:val="en-US"/>
        </w:rPr>
        <w:t>ppm NO, 1000</w:t>
      </w:r>
      <w:r w:rsidR="00887C95">
        <w:rPr>
          <w:i/>
          <w:iCs/>
          <w:sz w:val="20"/>
          <w:szCs w:val="20"/>
          <w:lang w:val="en-US"/>
        </w:rPr>
        <w:t xml:space="preserve"> </w:t>
      </w:r>
      <w:r w:rsidR="00472E62" w:rsidRPr="00D53071">
        <w:rPr>
          <w:i/>
          <w:iCs/>
          <w:sz w:val="20"/>
          <w:szCs w:val="20"/>
          <w:lang w:val="en-US"/>
        </w:rPr>
        <w:t>ppm H</w:t>
      </w:r>
      <w:r w:rsidR="00472E62">
        <w:rPr>
          <w:i/>
          <w:iCs/>
          <w:sz w:val="20"/>
          <w:szCs w:val="20"/>
          <w:vertAlign w:val="subscript"/>
          <w:lang w:val="en-US"/>
        </w:rPr>
        <w:t>2</w:t>
      </w:r>
      <w:r w:rsidR="00472E62" w:rsidRPr="00D53071">
        <w:rPr>
          <w:i/>
          <w:iCs/>
          <w:sz w:val="20"/>
          <w:szCs w:val="20"/>
          <w:lang w:val="en-US"/>
        </w:rPr>
        <w:t>, 2% O</w:t>
      </w:r>
      <w:r w:rsidR="00472E62" w:rsidRPr="00D53071">
        <w:rPr>
          <w:i/>
          <w:iCs/>
          <w:sz w:val="20"/>
          <w:szCs w:val="20"/>
          <w:vertAlign w:val="subscript"/>
          <w:lang w:val="en-US"/>
        </w:rPr>
        <w:t>2</w:t>
      </w:r>
      <w:r w:rsidR="00472E62" w:rsidRPr="00D53071">
        <w:rPr>
          <w:i/>
          <w:iCs/>
          <w:sz w:val="20"/>
          <w:szCs w:val="20"/>
          <w:lang w:val="en-US"/>
        </w:rPr>
        <w:t>)</w:t>
      </w:r>
      <w:r w:rsidR="00472E62">
        <w:rPr>
          <w:i/>
          <w:iCs/>
          <w:sz w:val="20"/>
          <w:szCs w:val="20"/>
          <w:lang w:val="en-US"/>
        </w:rPr>
        <w:t>.</w:t>
      </w:r>
      <w:r w:rsidR="00472E62" w:rsidRPr="00E50316">
        <w:rPr>
          <w:sz w:val="20"/>
          <w:szCs w:val="20"/>
          <w:lang w:val="en-US"/>
        </w:rPr>
        <w:t xml:space="preserve"> </w:t>
      </w:r>
      <w:r w:rsidR="00472E62" w:rsidRPr="00E50316">
        <w:rPr>
          <w:rFonts w:cs="Times"/>
          <w:sz w:val="20"/>
          <w:szCs w:val="20"/>
        </w:rPr>
        <w:t>Ir</w:t>
      </w:r>
      <w:r w:rsidR="00472E62" w:rsidRPr="00E50316">
        <w:rPr>
          <w:rFonts w:cs="Times"/>
          <w:sz w:val="20"/>
          <w:szCs w:val="20"/>
          <w:lang w:val="en-US"/>
        </w:rPr>
        <w:t>-</w:t>
      </w:r>
      <w:proofErr w:type="gramStart"/>
      <w:r w:rsidR="00472E62" w:rsidRPr="00E50316">
        <w:rPr>
          <w:rFonts w:cs="Times"/>
          <w:sz w:val="20"/>
          <w:szCs w:val="20"/>
        </w:rPr>
        <w:t>ACZ</w:t>
      </w:r>
      <w:r w:rsidR="00472E62" w:rsidRPr="00E50316">
        <w:rPr>
          <w:rFonts w:cs="Times"/>
          <w:sz w:val="20"/>
          <w:szCs w:val="20"/>
          <w:vertAlign w:val="subscript"/>
          <w:lang w:val="en-US"/>
        </w:rPr>
        <w:t>(</w:t>
      </w:r>
      <w:proofErr w:type="gramEnd"/>
      <w:r w:rsidR="00472E62" w:rsidRPr="00E50316">
        <w:rPr>
          <w:rFonts w:cs="Times"/>
          <w:sz w:val="20"/>
          <w:szCs w:val="20"/>
          <w:vertAlign w:val="subscript"/>
          <w:lang w:val="en-US"/>
        </w:rPr>
        <w:t>75-25)</w:t>
      </w:r>
      <w:r w:rsidR="00472E62">
        <w:rPr>
          <w:sz w:val="20"/>
          <w:szCs w:val="20"/>
          <w:lang w:val="en-US"/>
        </w:rPr>
        <w:t xml:space="preserve">: </w:t>
      </w:r>
      <w:r w:rsidR="00472E62" w:rsidRPr="00E50316">
        <w:rPr>
          <w:sz w:val="20"/>
          <w:szCs w:val="20"/>
          <w:lang w:val="en-US"/>
        </w:rPr>
        <w:t xml:space="preserve">(c) </w:t>
      </w:r>
      <w:r w:rsidR="00472E62" w:rsidRPr="00E50316">
        <w:rPr>
          <w:sz w:val="20"/>
          <w:szCs w:val="20"/>
        </w:rPr>
        <w:t>NO conversion</w:t>
      </w:r>
      <w:r w:rsidR="00472E62" w:rsidRPr="00D53071">
        <w:rPr>
          <w:rFonts w:cs="Times"/>
          <w:sz w:val="20"/>
          <w:szCs w:val="20"/>
          <w:lang w:val="en-US"/>
        </w:rPr>
        <w:t xml:space="preserve">, </w:t>
      </w:r>
      <w:r w:rsidR="00472E62">
        <w:rPr>
          <w:rFonts w:cs="Times"/>
          <w:sz w:val="20"/>
          <w:szCs w:val="20"/>
          <w:lang w:val="en-US"/>
        </w:rPr>
        <w:t xml:space="preserve">and (d) </w:t>
      </w:r>
      <w:r w:rsidR="00472E62">
        <w:rPr>
          <w:sz w:val="20"/>
          <w:szCs w:val="20"/>
          <w:lang w:val="en-US"/>
        </w:rPr>
        <w:t>Yield of N</w:t>
      </w:r>
      <w:r w:rsidR="00472E62" w:rsidRPr="00D53071">
        <w:rPr>
          <w:sz w:val="20"/>
          <w:szCs w:val="20"/>
          <w:vertAlign w:val="subscript"/>
          <w:lang w:val="en-US"/>
        </w:rPr>
        <w:t>2</w:t>
      </w:r>
      <w:r w:rsidR="00472E62">
        <w:rPr>
          <w:sz w:val="20"/>
          <w:szCs w:val="20"/>
          <w:lang w:val="en-US"/>
        </w:rPr>
        <w:t xml:space="preserve"> </w:t>
      </w:r>
      <w:r w:rsidR="00472E62" w:rsidRPr="00D53071">
        <w:rPr>
          <w:i/>
          <w:iCs/>
          <w:sz w:val="20"/>
          <w:szCs w:val="20"/>
          <w:lang w:val="en-US"/>
        </w:rPr>
        <w:t>(for both (c) and (d) reaction conditions: 1000</w:t>
      </w:r>
      <w:r w:rsidR="00887C95">
        <w:rPr>
          <w:i/>
          <w:iCs/>
          <w:sz w:val="20"/>
          <w:szCs w:val="20"/>
          <w:lang w:val="en-US"/>
        </w:rPr>
        <w:t xml:space="preserve"> </w:t>
      </w:r>
      <w:r w:rsidR="00472E62" w:rsidRPr="00D53071">
        <w:rPr>
          <w:i/>
          <w:iCs/>
          <w:sz w:val="20"/>
          <w:szCs w:val="20"/>
          <w:lang w:val="en-US"/>
        </w:rPr>
        <w:t>ppm NO (1000</w:t>
      </w:r>
      <w:r w:rsidR="00887C95">
        <w:rPr>
          <w:i/>
          <w:iCs/>
          <w:sz w:val="20"/>
          <w:szCs w:val="20"/>
          <w:lang w:val="en-US"/>
        </w:rPr>
        <w:t xml:space="preserve"> </w:t>
      </w:r>
      <w:r w:rsidR="00472E62" w:rsidRPr="00D53071">
        <w:rPr>
          <w:i/>
          <w:iCs/>
          <w:sz w:val="20"/>
          <w:szCs w:val="20"/>
          <w:lang w:val="en-US"/>
        </w:rPr>
        <w:t>ppm H</w:t>
      </w:r>
      <w:r w:rsidR="00472E62">
        <w:rPr>
          <w:i/>
          <w:iCs/>
          <w:sz w:val="20"/>
          <w:szCs w:val="20"/>
          <w:vertAlign w:val="subscript"/>
          <w:lang w:val="en-US"/>
        </w:rPr>
        <w:t>2</w:t>
      </w:r>
      <w:r w:rsidR="00472E62" w:rsidRPr="00D53071">
        <w:rPr>
          <w:i/>
          <w:iCs/>
          <w:sz w:val="20"/>
          <w:szCs w:val="20"/>
          <w:lang w:val="en-US"/>
        </w:rPr>
        <w:t>) vs 2000</w:t>
      </w:r>
      <w:r w:rsidR="00887C95">
        <w:rPr>
          <w:i/>
          <w:iCs/>
          <w:sz w:val="20"/>
          <w:szCs w:val="20"/>
          <w:lang w:val="en-US"/>
        </w:rPr>
        <w:t xml:space="preserve"> </w:t>
      </w:r>
      <w:r w:rsidR="00472E62" w:rsidRPr="00D53071">
        <w:rPr>
          <w:i/>
          <w:iCs/>
          <w:sz w:val="20"/>
          <w:szCs w:val="20"/>
          <w:lang w:val="en-US"/>
        </w:rPr>
        <w:t>ppm NO (200</w:t>
      </w:r>
      <w:r w:rsidR="00887C95">
        <w:rPr>
          <w:i/>
          <w:iCs/>
          <w:sz w:val="20"/>
          <w:szCs w:val="20"/>
          <w:lang w:val="en-US"/>
        </w:rPr>
        <w:t xml:space="preserve"> </w:t>
      </w:r>
      <w:r w:rsidR="00472E62" w:rsidRPr="00D53071">
        <w:rPr>
          <w:i/>
          <w:iCs/>
          <w:sz w:val="20"/>
          <w:szCs w:val="20"/>
          <w:lang w:val="en-US"/>
        </w:rPr>
        <w:t>0ppm H</w:t>
      </w:r>
      <w:r w:rsidR="00472E62">
        <w:rPr>
          <w:i/>
          <w:iCs/>
          <w:sz w:val="20"/>
          <w:szCs w:val="20"/>
          <w:vertAlign w:val="subscript"/>
          <w:lang w:val="en-US"/>
        </w:rPr>
        <w:t>2</w:t>
      </w:r>
      <w:r w:rsidR="00472E62" w:rsidRPr="00D53071">
        <w:rPr>
          <w:i/>
          <w:iCs/>
          <w:sz w:val="20"/>
          <w:szCs w:val="20"/>
          <w:lang w:val="en-US"/>
        </w:rPr>
        <w:t>), 5% O</w:t>
      </w:r>
      <w:r w:rsidR="00472E62" w:rsidRPr="00D53071">
        <w:rPr>
          <w:i/>
          <w:iCs/>
          <w:sz w:val="20"/>
          <w:szCs w:val="20"/>
          <w:vertAlign w:val="subscript"/>
          <w:lang w:val="en-US"/>
        </w:rPr>
        <w:t>2</w:t>
      </w:r>
      <w:r w:rsidR="00472E62" w:rsidRPr="00D53071">
        <w:rPr>
          <w:i/>
          <w:iCs/>
          <w:sz w:val="20"/>
          <w:szCs w:val="20"/>
          <w:lang w:val="en-US"/>
        </w:rPr>
        <w:t>)</w:t>
      </w:r>
      <w:r w:rsidR="00472E62" w:rsidRPr="00E50316">
        <w:rPr>
          <w:sz w:val="20"/>
          <w:szCs w:val="20"/>
          <w:lang w:val="en-US"/>
        </w:rPr>
        <w:t>.</w:t>
      </w:r>
    </w:p>
    <w:p w14:paraId="4B401DC4" w14:textId="77777777" w:rsidR="00F65080" w:rsidRDefault="00F65080" w:rsidP="00472E62">
      <w:pPr>
        <w:pStyle w:val="S09PARAGRAFISUCESSIVI"/>
        <w:spacing w:line="240" w:lineRule="auto"/>
        <w:ind w:firstLine="0"/>
        <w:jc w:val="left"/>
        <w:rPr>
          <w:sz w:val="20"/>
          <w:szCs w:val="20"/>
          <w:lang w:val="en-US"/>
        </w:rPr>
      </w:pPr>
    </w:p>
    <w:p w14:paraId="7C39F359" w14:textId="68582E64" w:rsidR="00F65080" w:rsidRDefault="00F65080" w:rsidP="00F65080">
      <w:pPr>
        <w:pStyle w:val="S09PARAGRAFISUCESSIVI"/>
        <w:spacing w:after="120"/>
        <w:rPr>
          <w:rFonts w:cs="Times"/>
          <w:lang w:val="en-US"/>
        </w:rPr>
      </w:pPr>
      <w:r>
        <w:rPr>
          <w:rFonts w:cs="Times"/>
          <w:lang w:val="en-US"/>
        </w:rPr>
        <w:t xml:space="preserve">For this later catalyst (i.e., </w:t>
      </w:r>
      <w:proofErr w:type="spellStart"/>
      <w:r w:rsidRPr="00111ADC">
        <w:rPr>
          <w:rFonts w:cs="Times"/>
        </w:rPr>
        <w:t>Ir</w:t>
      </w:r>
      <w:proofErr w:type="spellEnd"/>
      <w:r w:rsidRPr="00111ADC">
        <w:rPr>
          <w:rFonts w:cs="Times"/>
          <w:lang w:val="en-US"/>
        </w:rPr>
        <w:t>-</w:t>
      </w:r>
      <w:r w:rsidRPr="00111ADC">
        <w:rPr>
          <w:rFonts w:cs="Times"/>
        </w:rPr>
        <w:t>ACZ</w:t>
      </w:r>
      <w:r w:rsidRPr="00CF4B8E">
        <w:rPr>
          <w:rFonts w:cs="Times"/>
          <w:vertAlign w:val="subscript"/>
          <w:lang w:val="en-US"/>
        </w:rPr>
        <w:t>(50-50)</w:t>
      </w:r>
      <w:r>
        <w:rPr>
          <w:rFonts w:cs="Times"/>
          <w:lang w:val="en-US"/>
        </w:rPr>
        <w:t>), keeping constant the concentration of NO at 1000</w:t>
      </w:r>
      <w:r w:rsidR="00887C95">
        <w:rPr>
          <w:rFonts w:cs="Times"/>
          <w:lang w:val="en-US"/>
        </w:rPr>
        <w:t xml:space="preserve"> </w:t>
      </w:r>
      <w:r>
        <w:rPr>
          <w:rFonts w:cs="Times"/>
          <w:lang w:val="en-US"/>
        </w:rPr>
        <w:t>ppm (1000</w:t>
      </w:r>
      <w:r w:rsidR="00887C95">
        <w:rPr>
          <w:rFonts w:cs="Times"/>
          <w:lang w:val="en-US"/>
        </w:rPr>
        <w:t xml:space="preserve"> </w:t>
      </w:r>
      <w:r>
        <w:rPr>
          <w:rFonts w:cs="Times"/>
          <w:lang w:val="en-US"/>
        </w:rPr>
        <w:t>ppm H</w:t>
      </w:r>
      <w:r w:rsidRPr="0056054C">
        <w:rPr>
          <w:rFonts w:cs="Times"/>
          <w:vertAlign w:val="subscript"/>
          <w:lang w:val="en-US"/>
        </w:rPr>
        <w:t>2</w:t>
      </w:r>
      <w:r>
        <w:rPr>
          <w:rFonts w:cs="Times"/>
          <w:lang w:val="en-US"/>
        </w:rPr>
        <w:t>), an increase of O</w:t>
      </w:r>
      <w:r>
        <w:rPr>
          <w:rFonts w:cs="Times"/>
          <w:vertAlign w:val="subscript"/>
          <w:lang w:val="en-US"/>
        </w:rPr>
        <w:t>2</w:t>
      </w:r>
      <w:r>
        <w:rPr>
          <w:rFonts w:cs="Times"/>
          <w:lang w:val="en-US"/>
        </w:rPr>
        <w:t xml:space="preserve"> concentration from 2% to 5% did not change the maximum NO conversion (</w:t>
      </w:r>
      <w:r w:rsidRPr="00967CCE">
        <w:rPr>
          <w:rFonts w:cs="Times"/>
          <w:lang w:val="en-US"/>
        </w:rPr>
        <w:t>Figure 4c)</w:t>
      </w:r>
      <w:r>
        <w:rPr>
          <w:rFonts w:cs="Times"/>
          <w:lang w:val="en-US"/>
        </w:rPr>
        <w:t xml:space="preserve"> but it declined the yield of N</w:t>
      </w:r>
      <w:r>
        <w:rPr>
          <w:rFonts w:cs="Times"/>
          <w:vertAlign w:val="subscript"/>
          <w:lang w:val="en-US"/>
        </w:rPr>
        <w:t>2</w:t>
      </w:r>
      <w:r>
        <w:rPr>
          <w:rFonts w:cs="Times"/>
          <w:lang w:val="en-US"/>
        </w:rPr>
        <w:t xml:space="preserve"> to about 21% (at 500</w:t>
      </w:r>
      <w:r>
        <w:rPr>
          <w:rFonts w:cs="Times"/>
          <w:vertAlign w:val="superscript"/>
          <w:lang w:val="en-US"/>
        </w:rPr>
        <w:t>o</w:t>
      </w:r>
      <w:r>
        <w:rPr>
          <w:rFonts w:cs="Times"/>
          <w:lang w:val="en-US"/>
        </w:rPr>
        <w:t xml:space="preserve">C) </w:t>
      </w:r>
      <w:r w:rsidRPr="00967CCE">
        <w:rPr>
          <w:rFonts w:cs="Times"/>
          <w:lang w:val="en-US"/>
        </w:rPr>
        <w:t>(Figure 4d</w:t>
      </w:r>
      <w:r>
        <w:rPr>
          <w:rFonts w:cs="Times"/>
          <w:lang w:val="en-US"/>
        </w:rPr>
        <w:t>). By increasing the concentrations of the reactants at 5% O</w:t>
      </w:r>
      <w:r>
        <w:rPr>
          <w:rFonts w:cs="Times"/>
          <w:vertAlign w:val="subscript"/>
          <w:lang w:val="en-US"/>
        </w:rPr>
        <w:t xml:space="preserve">2 </w:t>
      </w:r>
      <w:r>
        <w:rPr>
          <w:rFonts w:cs="Times"/>
          <w:lang w:val="en-US"/>
        </w:rPr>
        <w:t>and 2000</w:t>
      </w:r>
      <w:r w:rsidR="00887C95">
        <w:rPr>
          <w:rFonts w:cs="Times"/>
          <w:lang w:val="en-US"/>
        </w:rPr>
        <w:t xml:space="preserve"> </w:t>
      </w:r>
      <w:r>
        <w:rPr>
          <w:rFonts w:cs="Times"/>
          <w:lang w:val="en-US"/>
        </w:rPr>
        <w:t>ppm NO (2000</w:t>
      </w:r>
      <w:r w:rsidR="00887C95">
        <w:rPr>
          <w:rFonts w:cs="Times"/>
          <w:lang w:val="en-US"/>
        </w:rPr>
        <w:t xml:space="preserve"> </w:t>
      </w:r>
      <w:r>
        <w:rPr>
          <w:rFonts w:cs="Times"/>
          <w:lang w:val="en-US"/>
        </w:rPr>
        <w:t>ppm H</w:t>
      </w:r>
      <w:r w:rsidRPr="0056054C">
        <w:rPr>
          <w:rFonts w:cs="Times"/>
          <w:vertAlign w:val="subscript"/>
          <w:lang w:val="en-US"/>
        </w:rPr>
        <w:t>2</w:t>
      </w:r>
      <w:r>
        <w:rPr>
          <w:rFonts w:cs="Times"/>
          <w:lang w:val="en-US"/>
        </w:rPr>
        <w:t>), the maximum NO conversion was about 21% (360</w:t>
      </w:r>
      <w:r>
        <w:rPr>
          <w:rFonts w:cs="Times"/>
          <w:vertAlign w:val="superscript"/>
          <w:lang w:val="en-US"/>
        </w:rPr>
        <w:t>o</w:t>
      </w:r>
      <w:r>
        <w:rPr>
          <w:rFonts w:cs="Times"/>
          <w:lang w:val="en-US"/>
        </w:rPr>
        <w:t>C) while the maximum N</w:t>
      </w:r>
      <w:r>
        <w:rPr>
          <w:rFonts w:cs="Times"/>
          <w:vertAlign w:val="subscript"/>
          <w:lang w:val="en-US"/>
        </w:rPr>
        <w:t>2</w:t>
      </w:r>
      <w:r>
        <w:rPr>
          <w:rFonts w:cs="Times"/>
          <w:lang w:val="en-US"/>
        </w:rPr>
        <w:t xml:space="preserve"> yield dropped to about </w:t>
      </w:r>
      <w:r>
        <w:rPr>
          <w:rFonts w:cs="Times"/>
          <w:lang w:val="en-US"/>
        </w:rPr>
        <w:lastRenderedPageBreak/>
        <w:t>3% at 500</w:t>
      </w:r>
      <w:r>
        <w:rPr>
          <w:rFonts w:cs="Times"/>
          <w:vertAlign w:val="superscript"/>
          <w:lang w:val="en-US"/>
        </w:rPr>
        <w:t>o</w:t>
      </w:r>
      <w:r>
        <w:rPr>
          <w:rFonts w:cs="Times"/>
          <w:lang w:val="en-US"/>
        </w:rPr>
        <w:t>C.</w:t>
      </w:r>
    </w:p>
    <w:p w14:paraId="478D7719" w14:textId="3F29B226" w:rsidR="00D1139E" w:rsidRPr="00115063" w:rsidRDefault="00115063" w:rsidP="00115063">
      <w:pPr>
        <w:pStyle w:val="S09PARAGRAFISUCESSIVI"/>
        <w:spacing w:before="240" w:after="180"/>
        <w:ind w:firstLine="0"/>
        <w:rPr>
          <w:b/>
          <w:color w:val="000000"/>
        </w:rPr>
      </w:pPr>
      <w:r>
        <w:rPr>
          <w:b/>
          <w:color w:val="000000"/>
        </w:rPr>
        <w:t>3</w:t>
      </w:r>
      <w:r w:rsidR="00D1139E" w:rsidRPr="00115063">
        <w:rPr>
          <w:b/>
          <w:color w:val="000000"/>
        </w:rPr>
        <w:t>.</w:t>
      </w:r>
      <w:r>
        <w:rPr>
          <w:b/>
          <w:color w:val="000000"/>
        </w:rPr>
        <w:t>3</w:t>
      </w:r>
      <w:r w:rsidR="00D1139E" w:rsidRPr="00115063">
        <w:rPr>
          <w:b/>
          <w:color w:val="000000"/>
        </w:rPr>
        <w:t xml:space="preserve"> S</w:t>
      </w:r>
      <w:r w:rsidRPr="00115063">
        <w:rPr>
          <w:b/>
          <w:color w:val="000000"/>
        </w:rPr>
        <w:t xml:space="preserve">elective catalytic reduction with </w:t>
      </w:r>
      <w:r w:rsidR="00D1139E" w:rsidRPr="00115063">
        <w:rPr>
          <w:b/>
          <w:color w:val="000000"/>
        </w:rPr>
        <w:t>C</w:t>
      </w:r>
      <w:r w:rsidR="00D1139E" w:rsidRPr="00115063">
        <w:rPr>
          <w:b/>
          <w:color w:val="000000"/>
          <w:vertAlign w:val="subscript"/>
        </w:rPr>
        <w:t>3</w:t>
      </w:r>
      <w:r w:rsidR="00D1139E" w:rsidRPr="00115063">
        <w:rPr>
          <w:b/>
          <w:color w:val="000000"/>
        </w:rPr>
        <w:t>H</w:t>
      </w:r>
      <w:r w:rsidR="00D1139E" w:rsidRPr="00115063">
        <w:rPr>
          <w:b/>
          <w:color w:val="000000"/>
          <w:vertAlign w:val="subscript"/>
        </w:rPr>
        <w:t>6</w:t>
      </w:r>
      <w:r w:rsidR="00D1139E" w:rsidRPr="00115063">
        <w:rPr>
          <w:b/>
          <w:color w:val="000000"/>
        </w:rPr>
        <w:t xml:space="preserve"> + H</w:t>
      </w:r>
      <w:r w:rsidR="00D1139E" w:rsidRPr="00115063">
        <w:rPr>
          <w:b/>
          <w:color w:val="000000"/>
          <w:vertAlign w:val="subscript"/>
        </w:rPr>
        <w:t>2</w:t>
      </w:r>
      <w:r w:rsidR="0056054C">
        <w:rPr>
          <w:b/>
          <w:color w:val="000000"/>
          <w:vertAlign w:val="subscript"/>
        </w:rPr>
        <w:t xml:space="preserve"> </w:t>
      </w:r>
      <w:r w:rsidR="0056054C">
        <w:rPr>
          <w:b/>
          <w:color w:val="000000"/>
        </w:rPr>
        <w:t xml:space="preserve">(reaction scheme </w:t>
      </w:r>
      <w:r w:rsidR="007D41C4">
        <w:rPr>
          <w:b/>
          <w:color w:val="000000"/>
        </w:rPr>
        <w:t>R</w:t>
      </w:r>
      <w:r w:rsidR="0056054C" w:rsidRPr="00050744">
        <w:rPr>
          <w:b/>
          <w:color w:val="000000"/>
        </w:rPr>
        <w:t>#</w:t>
      </w:r>
      <w:r w:rsidR="0056054C">
        <w:rPr>
          <w:b/>
          <w:color w:val="000000"/>
        </w:rPr>
        <w:t>3)</w:t>
      </w:r>
    </w:p>
    <w:p w14:paraId="3F29AC1B" w14:textId="6137B233" w:rsidR="00BA7A26" w:rsidRDefault="0056054C" w:rsidP="00D1139E">
      <w:pPr>
        <w:pStyle w:val="S09PARAGRAFISUCESSIVI"/>
        <w:ind w:firstLine="0"/>
        <w:rPr>
          <w:rFonts w:cs="Times"/>
          <w:lang w:val="en-US"/>
        </w:rPr>
      </w:pPr>
      <w:r>
        <w:rPr>
          <w:rFonts w:cs="Times"/>
          <w:lang w:val="en-US"/>
        </w:rPr>
        <w:t xml:space="preserve">The final set of experiments (reaction scheme </w:t>
      </w:r>
      <w:r w:rsidR="007D41C4">
        <w:rPr>
          <w:rFonts w:cs="Times"/>
          <w:lang w:val="en-US"/>
        </w:rPr>
        <w:t>R</w:t>
      </w:r>
      <w:r w:rsidRPr="0056054C">
        <w:rPr>
          <w:rFonts w:cs="Times"/>
        </w:rPr>
        <w:t>#</w:t>
      </w:r>
      <w:r>
        <w:rPr>
          <w:rFonts w:cs="Times"/>
        </w:rPr>
        <w:t xml:space="preserve">3) was carried out </w:t>
      </w:r>
      <w:r>
        <w:rPr>
          <w:rFonts w:cs="Times"/>
          <w:lang w:val="en-US"/>
        </w:rPr>
        <w:t>using both C</w:t>
      </w:r>
      <w:r>
        <w:rPr>
          <w:rFonts w:cs="Times"/>
          <w:vertAlign w:val="subscript"/>
          <w:lang w:val="en-US"/>
        </w:rPr>
        <w:t>3</w:t>
      </w:r>
      <w:r>
        <w:rPr>
          <w:rFonts w:cs="Times"/>
          <w:lang w:val="en-US"/>
        </w:rPr>
        <w:t>H</w:t>
      </w:r>
      <w:r>
        <w:rPr>
          <w:rFonts w:cs="Times"/>
          <w:vertAlign w:val="subscript"/>
          <w:lang w:val="en-US"/>
        </w:rPr>
        <w:t xml:space="preserve">6 </w:t>
      </w:r>
      <w:r>
        <w:rPr>
          <w:rFonts w:cs="Times"/>
          <w:lang w:val="en-US"/>
        </w:rPr>
        <w:t>(1000</w:t>
      </w:r>
      <w:r w:rsidR="007D41C4">
        <w:rPr>
          <w:rFonts w:cs="Times"/>
          <w:lang w:val="en-US"/>
        </w:rPr>
        <w:t xml:space="preserve"> </w:t>
      </w:r>
      <w:r>
        <w:rPr>
          <w:rFonts w:cs="Times"/>
          <w:lang w:val="en-US"/>
        </w:rPr>
        <w:t xml:space="preserve">ppm) and </w:t>
      </w:r>
      <w:r w:rsidRPr="0088644D">
        <w:rPr>
          <w:rFonts w:cs="Times"/>
          <w:lang w:val="en-US"/>
        </w:rPr>
        <w:t>H</w:t>
      </w:r>
      <w:r w:rsidRPr="0088644D">
        <w:rPr>
          <w:rFonts w:cs="Times"/>
          <w:vertAlign w:val="subscript"/>
          <w:lang w:val="en-US"/>
        </w:rPr>
        <w:t>2</w:t>
      </w:r>
      <w:r>
        <w:rPr>
          <w:rFonts w:cs="Times"/>
          <w:lang w:val="en-US"/>
        </w:rPr>
        <w:t xml:space="preserve"> (1000</w:t>
      </w:r>
      <w:r w:rsidR="007D41C4">
        <w:rPr>
          <w:rFonts w:cs="Times"/>
          <w:lang w:val="en-US"/>
        </w:rPr>
        <w:t xml:space="preserve"> </w:t>
      </w:r>
      <w:r>
        <w:rPr>
          <w:rFonts w:cs="Times"/>
          <w:lang w:val="en-US"/>
        </w:rPr>
        <w:t xml:space="preserve">ppm) </w:t>
      </w:r>
      <w:r w:rsidRPr="0088644D">
        <w:rPr>
          <w:rFonts w:cs="Times"/>
          <w:lang w:val="en-US"/>
        </w:rPr>
        <w:t>as</w:t>
      </w:r>
      <w:r>
        <w:rPr>
          <w:rFonts w:cs="Times"/>
          <w:lang w:val="en-US"/>
        </w:rPr>
        <w:t xml:space="preserve"> reducing agents; again, initially, the reactant mixture contained 2% O</w:t>
      </w:r>
      <w:r>
        <w:rPr>
          <w:rFonts w:cs="Times"/>
          <w:vertAlign w:val="subscript"/>
          <w:lang w:val="en-US"/>
        </w:rPr>
        <w:t xml:space="preserve">2 </w:t>
      </w:r>
      <w:r>
        <w:rPr>
          <w:rFonts w:cs="Times"/>
          <w:lang w:val="en-US"/>
        </w:rPr>
        <w:t>and 1000</w:t>
      </w:r>
      <w:r w:rsidR="007D41C4">
        <w:rPr>
          <w:rFonts w:cs="Times"/>
          <w:lang w:val="en-US"/>
        </w:rPr>
        <w:t xml:space="preserve"> </w:t>
      </w:r>
      <w:r>
        <w:rPr>
          <w:rFonts w:cs="Times"/>
          <w:lang w:val="en-US"/>
        </w:rPr>
        <w:t xml:space="preserve">ppm NO. Turning our attention first to the results obtained using the catalysts prepared via hydrothermal synthesis, </w:t>
      </w:r>
      <w:r w:rsidR="00BA7A26">
        <w:rPr>
          <w:rFonts w:cs="Times"/>
          <w:lang w:val="en-US"/>
        </w:rPr>
        <w:t>it is obvious that NO conversion (</w:t>
      </w:r>
      <w:r w:rsidR="00BA7A26" w:rsidRPr="00967CCE">
        <w:rPr>
          <w:rFonts w:cs="Times"/>
          <w:lang w:val="en-US"/>
        </w:rPr>
        <w:t>Figure 5a</w:t>
      </w:r>
      <w:r w:rsidR="00BA7A26">
        <w:rPr>
          <w:rFonts w:cs="Times"/>
          <w:lang w:val="en-US"/>
        </w:rPr>
        <w:t>) presents, for all catalysts, two peaks; the first is recorded approximately at 275</w:t>
      </w:r>
      <w:r w:rsidR="00BA7A26" w:rsidRPr="00BA7A26">
        <w:rPr>
          <w:rFonts w:cs="Times"/>
          <w:vertAlign w:val="superscript"/>
          <w:lang w:val="en-US"/>
        </w:rPr>
        <w:t>o</w:t>
      </w:r>
      <w:r w:rsidR="00BA7A26">
        <w:rPr>
          <w:rFonts w:cs="Times"/>
          <w:lang w:val="en-US"/>
        </w:rPr>
        <w:t>C, while the higher temperature peak appears between 400-460</w:t>
      </w:r>
      <w:r w:rsidR="00BA7A26" w:rsidRPr="00BA7A26">
        <w:rPr>
          <w:rFonts w:cs="Times"/>
          <w:vertAlign w:val="superscript"/>
          <w:lang w:val="en-US"/>
        </w:rPr>
        <w:t>o</w:t>
      </w:r>
      <w:r w:rsidR="00BA7A26">
        <w:rPr>
          <w:rFonts w:cs="Times"/>
          <w:lang w:val="en-US"/>
        </w:rPr>
        <w:t xml:space="preserve">C. For this latter peak, NO conversion was recorded at </w:t>
      </w:r>
      <w:r w:rsidR="00BA7A26" w:rsidRPr="00272C78">
        <w:rPr>
          <w:rFonts w:cs="Times"/>
        </w:rPr>
        <w:t>Ir</w:t>
      </w:r>
      <w:r w:rsidR="00BA7A26" w:rsidRPr="00272C78">
        <w:rPr>
          <w:rFonts w:cs="Times"/>
          <w:lang w:val="en-US"/>
        </w:rPr>
        <w:t>-</w:t>
      </w:r>
      <w:proofErr w:type="gramStart"/>
      <w:r w:rsidR="00BA7A26" w:rsidRPr="00272C78">
        <w:rPr>
          <w:rFonts w:cs="Times"/>
        </w:rPr>
        <w:t>ACZ</w:t>
      </w:r>
      <w:r w:rsidR="00BA7A26" w:rsidRPr="00272C78">
        <w:rPr>
          <w:rFonts w:cs="Times"/>
          <w:vertAlign w:val="subscript"/>
          <w:lang w:val="en-US"/>
        </w:rPr>
        <w:t>(</w:t>
      </w:r>
      <w:proofErr w:type="gramEnd"/>
      <w:r w:rsidR="00BA7A26" w:rsidRPr="00272C78">
        <w:rPr>
          <w:rFonts w:cs="Times"/>
          <w:vertAlign w:val="subscript"/>
          <w:lang w:val="en-US"/>
        </w:rPr>
        <w:t>75-25)</w:t>
      </w:r>
      <w:r w:rsidR="00BA7A26" w:rsidRPr="00272C78">
        <w:rPr>
          <w:rFonts w:cs="Times"/>
          <w:lang w:val="en-US"/>
        </w:rPr>
        <w:t xml:space="preserve"> </w:t>
      </w:r>
      <w:r w:rsidR="00BA7A26">
        <w:rPr>
          <w:rFonts w:cs="Times"/>
          <w:lang w:val="en-US"/>
        </w:rPr>
        <w:t>42</w:t>
      </w:r>
      <w:r w:rsidR="00BA7A26" w:rsidRPr="00272C78">
        <w:rPr>
          <w:rFonts w:cs="Times"/>
          <w:lang w:val="en-US"/>
        </w:rPr>
        <w:t xml:space="preserve">% </w:t>
      </w:r>
      <w:r w:rsidR="00BA7A26">
        <w:rPr>
          <w:rFonts w:cs="Times"/>
          <w:lang w:val="en-US"/>
        </w:rPr>
        <w:t>(420</w:t>
      </w:r>
      <w:r w:rsidR="00BA7A26" w:rsidRPr="00BA7A26">
        <w:rPr>
          <w:rFonts w:cs="Times"/>
          <w:vertAlign w:val="superscript"/>
          <w:lang w:val="en-US"/>
        </w:rPr>
        <w:t>o</w:t>
      </w:r>
      <w:r w:rsidR="00BA7A26">
        <w:rPr>
          <w:rFonts w:cs="Times"/>
          <w:lang w:val="en-US"/>
        </w:rPr>
        <w:t xml:space="preserve">C), </w:t>
      </w:r>
      <w:r w:rsidR="00BA7A26" w:rsidRPr="00272C78">
        <w:rPr>
          <w:rFonts w:cs="Times"/>
        </w:rPr>
        <w:t>Ir</w:t>
      </w:r>
      <w:r w:rsidR="00BA7A26" w:rsidRPr="00272C78">
        <w:rPr>
          <w:rFonts w:cs="Times"/>
          <w:lang w:val="en-US"/>
        </w:rPr>
        <w:t>-</w:t>
      </w:r>
      <w:r w:rsidR="00BA7A26" w:rsidRPr="00272C78">
        <w:rPr>
          <w:rFonts w:cs="Times"/>
        </w:rPr>
        <w:t>ACZ</w:t>
      </w:r>
      <w:r w:rsidR="00BA7A26" w:rsidRPr="00272C78">
        <w:rPr>
          <w:rFonts w:cs="Times"/>
          <w:vertAlign w:val="subscript"/>
          <w:lang w:val="en-US"/>
        </w:rPr>
        <w:t>(50-50)</w:t>
      </w:r>
      <w:r w:rsidR="00BA7A26" w:rsidRPr="00272C78">
        <w:rPr>
          <w:rFonts w:cs="Times"/>
          <w:lang w:val="en-US"/>
        </w:rPr>
        <w:t xml:space="preserve"> 30% </w:t>
      </w:r>
      <w:r w:rsidR="00BA7A26">
        <w:rPr>
          <w:rFonts w:cs="Times"/>
          <w:lang w:val="en-US"/>
        </w:rPr>
        <w:t>(380</w:t>
      </w:r>
      <w:r w:rsidR="00BA7A26" w:rsidRPr="00BA7A26">
        <w:rPr>
          <w:rFonts w:cs="Times"/>
          <w:vertAlign w:val="superscript"/>
          <w:lang w:val="en-US"/>
        </w:rPr>
        <w:t>o</w:t>
      </w:r>
      <w:r w:rsidR="00BA7A26">
        <w:rPr>
          <w:rFonts w:cs="Times"/>
          <w:lang w:val="en-US"/>
        </w:rPr>
        <w:t>C),</w:t>
      </w:r>
      <w:r w:rsidR="00BA7A26" w:rsidRPr="00272C78">
        <w:rPr>
          <w:rFonts w:cs="Times"/>
          <w:lang w:val="en-US"/>
        </w:rPr>
        <w:t xml:space="preserve"> </w:t>
      </w:r>
      <w:r w:rsidR="00BA7A26" w:rsidRPr="00272C78">
        <w:rPr>
          <w:rFonts w:cs="Times"/>
        </w:rPr>
        <w:t>Ir-ACZ</w:t>
      </w:r>
      <w:r w:rsidR="00BA7A26" w:rsidRPr="00272C78">
        <w:rPr>
          <w:rFonts w:cs="Times"/>
          <w:vertAlign w:val="subscript"/>
          <w:lang w:val="en-US"/>
        </w:rPr>
        <w:t>(25-75)</w:t>
      </w:r>
      <w:r w:rsidR="00BA7A26" w:rsidRPr="00272C78">
        <w:rPr>
          <w:rFonts w:cs="Times"/>
          <w:lang w:val="en-US"/>
        </w:rPr>
        <w:t xml:space="preserve"> </w:t>
      </w:r>
      <w:r w:rsidR="00BA7A26">
        <w:rPr>
          <w:rFonts w:cs="Times"/>
          <w:lang w:val="en-US"/>
        </w:rPr>
        <w:t>35</w:t>
      </w:r>
      <w:r w:rsidR="00BA7A26" w:rsidRPr="00272C78">
        <w:rPr>
          <w:rFonts w:cs="Times"/>
          <w:lang w:val="en-US"/>
        </w:rPr>
        <w:t xml:space="preserve">% </w:t>
      </w:r>
      <w:r w:rsidR="00BA7A26">
        <w:rPr>
          <w:rFonts w:cs="Times"/>
          <w:lang w:val="en-US"/>
        </w:rPr>
        <w:t>(460</w:t>
      </w:r>
      <w:r w:rsidR="00BA7A26" w:rsidRPr="00BA7A26">
        <w:rPr>
          <w:rFonts w:cs="Times"/>
          <w:vertAlign w:val="superscript"/>
          <w:lang w:val="en-US"/>
        </w:rPr>
        <w:t>o</w:t>
      </w:r>
      <w:r w:rsidR="00BA7A26">
        <w:rPr>
          <w:rFonts w:cs="Times"/>
          <w:lang w:val="en-US"/>
        </w:rPr>
        <w:t xml:space="preserve">C), and </w:t>
      </w:r>
      <w:r w:rsidR="00BA7A26" w:rsidRPr="00272C78">
        <w:rPr>
          <w:rFonts w:cs="Times"/>
        </w:rPr>
        <w:t>Ir</w:t>
      </w:r>
      <w:r w:rsidR="00BA7A26" w:rsidRPr="00272C78">
        <w:rPr>
          <w:rFonts w:cs="Times"/>
          <w:lang w:val="en-US"/>
        </w:rPr>
        <w:t>-</w:t>
      </w:r>
      <w:r w:rsidR="00BA7A26" w:rsidRPr="00272C78">
        <w:rPr>
          <w:rFonts w:cs="Times"/>
        </w:rPr>
        <w:t>Al</w:t>
      </w:r>
      <w:r w:rsidR="00BA7A26" w:rsidRPr="00272C78">
        <w:rPr>
          <w:rFonts w:cs="Times"/>
          <w:vertAlign w:val="subscript"/>
          <w:lang w:val="en-US"/>
        </w:rPr>
        <w:t>2</w:t>
      </w:r>
      <w:r w:rsidR="00BA7A26" w:rsidRPr="00272C78">
        <w:rPr>
          <w:rFonts w:cs="Times"/>
        </w:rPr>
        <w:t>O</w:t>
      </w:r>
      <w:r w:rsidR="00BA7A26" w:rsidRPr="00272C78">
        <w:rPr>
          <w:rFonts w:cs="Times"/>
          <w:vertAlign w:val="subscript"/>
          <w:lang w:val="en-US"/>
        </w:rPr>
        <w:t>3</w:t>
      </w:r>
      <w:r w:rsidR="00BA7A26" w:rsidRPr="00272C78">
        <w:rPr>
          <w:rFonts w:cs="Times"/>
          <w:lang w:val="en-US"/>
        </w:rPr>
        <w:t xml:space="preserve"> </w:t>
      </w:r>
      <w:r w:rsidR="00BA7A26">
        <w:rPr>
          <w:rFonts w:cs="Times"/>
          <w:lang w:val="en-US"/>
        </w:rPr>
        <w:t>31</w:t>
      </w:r>
      <w:r w:rsidR="00BA7A26" w:rsidRPr="00272C78">
        <w:rPr>
          <w:rFonts w:cs="Times"/>
          <w:lang w:val="en-US"/>
        </w:rPr>
        <w:t>%</w:t>
      </w:r>
      <w:r w:rsidR="00BA7A26">
        <w:rPr>
          <w:rFonts w:cs="Times"/>
          <w:lang w:val="en-US"/>
        </w:rPr>
        <w:t xml:space="preserve"> (420</w:t>
      </w:r>
      <w:r w:rsidR="00BA7A26" w:rsidRPr="00BA7A26">
        <w:rPr>
          <w:rFonts w:cs="Times"/>
          <w:vertAlign w:val="superscript"/>
          <w:lang w:val="en-US"/>
        </w:rPr>
        <w:t>o</w:t>
      </w:r>
      <w:r w:rsidR="00BA7A26">
        <w:rPr>
          <w:rFonts w:cs="Times"/>
          <w:lang w:val="en-US"/>
        </w:rPr>
        <w:t>C)</w:t>
      </w:r>
      <w:r w:rsidR="00BA7A26" w:rsidRPr="00272C78">
        <w:rPr>
          <w:rFonts w:cs="Times"/>
          <w:lang w:val="en-US"/>
        </w:rPr>
        <w:t>.</w:t>
      </w:r>
      <w:r w:rsidR="00BA7A26">
        <w:rPr>
          <w:rFonts w:cs="Times"/>
          <w:lang w:val="en-US"/>
        </w:rPr>
        <w:t xml:space="preserve"> The </w:t>
      </w:r>
      <w:r w:rsidR="00272C78">
        <w:rPr>
          <w:rFonts w:cs="Times"/>
          <w:lang w:val="en-US"/>
        </w:rPr>
        <w:t xml:space="preserve">yield </w:t>
      </w:r>
      <w:r w:rsidR="00D1139E">
        <w:rPr>
          <w:rFonts w:cs="Times"/>
          <w:lang w:val="en-US"/>
        </w:rPr>
        <w:t>towards N</w:t>
      </w:r>
      <w:r w:rsidR="00D1139E">
        <w:rPr>
          <w:rFonts w:cs="Times"/>
          <w:vertAlign w:val="subscript"/>
          <w:lang w:val="en-US"/>
        </w:rPr>
        <w:t>2</w:t>
      </w:r>
      <w:r w:rsidR="00D1139E">
        <w:rPr>
          <w:rFonts w:cs="Times"/>
          <w:lang w:val="en-US"/>
        </w:rPr>
        <w:t xml:space="preserve"> </w:t>
      </w:r>
      <w:r w:rsidR="00BA7A26" w:rsidRPr="00967CCE">
        <w:rPr>
          <w:rFonts w:cs="Times"/>
          <w:lang w:val="en-US"/>
        </w:rPr>
        <w:t>(Figure 5b</w:t>
      </w:r>
      <w:r w:rsidR="00BA7A26">
        <w:rPr>
          <w:rFonts w:cs="Times"/>
          <w:lang w:val="en-US"/>
        </w:rPr>
        <w:t>) also shows the presence of a low and a high temperature peaks, around 260</w:t>
      </w:r>
      <w:r w:rsidR="00BA7A26" w:rsidRPr="00BA7A26">
        <w:rPr>
          <w:rFonts w:cs="Times"/>
          <w:vertAlign w:val="superscript"/>
          <w:lang w:val="en-US"/>
        </w:rPr>
        <w:t>o</w:t>
      </w:r>
      <w:r w:rsidR="00BA7A26">
        <w:rPr>
          <w:rFonts w:cs="Times"/>
          <w:lang w:val="en-US"/>
        </w:rPr>
        <w:t>C for the former and between 450-500</w:t>
      </w:r>
      <w:r w:rsidR="00BA7A26" w:rsidRPr="00BA7A26">
        <w:rPr>
          <w:rFonts w:cs="Times"/>
          <w:vertAlign w:val="superscript"/>
          <w:lang w:val="en-US"/>
        </w:rPr>
        <w:t>o</w:t>
      </w:r>
      <w:r w:rsidR="00BA7A26">
        <w:rPr>
          <w:rFonts w:cs="Times"/>
          <w:lang w:val="en-US"/>
        </w:rPr>
        <w:t>C for the latter. At 4</w:t>
      </w:r>
      <w:r w:rsidR="00377DE4">
        <w:rPr>
          <w:rFonts w:cs="Times"/>
          <w:lang w:val="en-US"/>
        </w:rPr>
        <w:t>6</w:t>
      </w:r>
      <w:r w:rsidR="00BA7A26">
        <w:rPr>
          <w:rFonts w:cs="Times"/>
          <w:lang w:val="en-US"/>
        </w:rPr>
        <w:t>0</w:t>
      </w:r>
      <w:r w:rsidR="00BA7A26" w:rsidRPr="00377DE4">
        <w:rPr>
          <w:rFonts w:cs="Times"/>
          <w:vertAlign w:val="superscript"/>
          <w:lang w:val="en-US"/>
        </w:rPr>
        <w:t>o</w:t>
      </w:r>
      <w:r w:rsidR="00BA7A26">
        <w:rPr>
          <w:rFonts w:cs="Times"/>
          <w:lang w:val="en-US"/>
        </w:rPr>
        <w:t>C, Y</w:t>
      </w:r>
      <w:r w:rsidR="00BA7A26" w:rsidRPr="00377DE4">
        <w:rPr>
          <w:rFonts w:cs="Times"/>
          <w:vertAlign w:val="subscript"/>
          <w:lang w:val="en-US"/>
        </w:rPr>
        <w:t>N2</w:t>
      </w:r>
      <w:r w:rsidR="00BA7A26">
        <w:rPr>
          <w:rFonts w:cs="Times"/>
          <w:lang w:val="en-US"/>
        </w:rPr>
        <w:t xml:space="preserve"> </w:t>
      </w:r>
      <w:r w:rsidR="00377DE4">
        <w:rPr>
          <w:rFonts w:cs="Times"/>
          <w:lang w:val="en-US"/>
        </w:rPr>
        <w:t xml:space="preserve">took the following values: </w:t>
      </w:r>
      <w:r w:rsidR="00377DE4" w:rsidRPr="00272C78">
        <w:rPr>
          <w:rFonts w:cs="Times"/>
        </w:rPr>
        <w:t>Ir</w:t>
      </w:r>
      <w:r w:rsidR="00377DE4" w:rsidRPr="00272C78">
        <w:rPr>
          <w:rFonts w:cs="Times"/>
          <w:lang w:val="en-US"/>
        </w:rPr>
        <w:t>-</w:t>
      </w:r>
      <w:proofErr w:type="gramStart"/>
      <w:r w:rsidR="00377DE4" w:rsidRPr="00272C78">
        <w:rPr>
          <w:rFonts w:cs="Times"/>
        </w:rPr>
        <w:t>ACZ</w:t>
      </w:r>
      <w:r w:rsidR="00377DE4" w:rsidRPr="00272C78">
        <w:rPr>
          <w:rFonts w:cs="Times"/>
          <w:vertAlign w:val="subscript"/>
          <w:lang w:val="en-US"/>
        </w:rPr>
        <w:t>(</w:t>
      </w:r>
      <w:proofErr w:type="gramEnd"/>
      <w:r w:rsidR="00377DE4" w:rsidRPr="00272C78">
        <w:rPr>
          <w:rFonts w:cs="Times"/>
          <w:vertAlign w:val="subscript"/>
          <w:lang w:val="en-US"/>
        </w:rPr>
        <w:t>75-25)</w:t>
      </w:r>
      <w:r w:rsidR="00377DE4" w:rsidRPr="00272C78">
        <w:rPr>
          <w:rFonts w:cs="Times"/>
          <w:lang w:val="en-US"/>
        </w:rPr>
        <w:t xml:space="preserve"> </w:t>
      </w:r>
      <w:r w:rsidR="00377DE4">
        <w:rPr>
          <w:rFonts w:cs="Times"/>
          <w:lang w:val="en-US"/>
        </w:rPr>
        <w:t>31</w:t>
      </w:r>
      <w:r w:rsidR="00377DE4" w:rsidRPr="00272C78">
        <w:rPr>
          <w:rFonts w:cs="Times"/>
          <w:lang w:val="en-US"/>
        </w:rPr>
        <w:t>%</w:t>
      </w:r>
      <w:r w:rsidR="00377DE4">
        <w:rPr>
          <w:rFonts w:cs="Times"/>
          <w:lang w:val="en-US"/>
        </w:rPr>
        <w:t xml:space="preserve">, </w:t>
      </w:r>
      <w:r w:rsidR="00377DE4" w:rsidRPr="00272C78">
        <w:rPr>
          <w:rFonts w:cs="Times"/>
        </w:rPr>
        <w:t>Ir</w:t>
      </w:r>
      <w:r w:rsidR="00377DE4" w:rsidRPr="00272C78">
        <w:rPr>
          <w:rFonts w:cs="Times"/>
          <w:lang w:val="en-US"/>
        </w:rPr>
        <w:t>-</w:t>
      </w:r>
      <w:r w:rsidR="00377DE4" w:rsidRPr="00272C78">
        <w:rPr>
          <w:rFonts w:cs="Times"/>
        </w:rPr>
        <w:t>ACZ</w:t>
      </w:r>
      <w:r w:rsidR="00377DE4" w:rsidRPr="00272C78">
        <w:rPr>
          <w:rFonts w:cs="Times"/>
          <w:vertAlign w:val="subscript"/>
          <w:lang w:val="en-US"/>
        </w:rPr>
        <w:t>(50-50)</w:t>
      </w:r>
      <w:r w:rsidR="00377DE4" w:rsidRPr="00272C78">
        <w:rPr>
          <w:rFonts w:cs="Times"/>
          <w:lang w:val="en-US"/>
        </w:rPr>
        <w:t xml:space="preserve"> </w:t>
      </w:r>
      <w:r w:rsidR="00377DE4">
        <w:rPr>
          <w:rFonts w:cs="Times"/>
          <w:lang w:val="en-US"/>
        </w:rPr>
        <w:t>18</w:t>
      </w:r>
      <w:r w:rsidR="00377DE4" w:rsidRPr="00272C78">
        <w:rPr>
          <w:rFonts w:cs="Times"/>
          <w:lang w:val="en-US"/>
        </w:rPr>
        <w:t>%</w:t>
      </w:r>
      <w:r w:rsidR="00377DE4">
        <w:rPr>
          <w:rFonts w:cs="Times"/>
          <w:lang w:val="en-US"/>
        </w:rPr>
        <w:t>,</w:t>
      </w:r>
      <w:r w:rsidR="00377DE4" w:rsidRPr="00272C78">
        <w:rPr>
          <w:rFonts w:cs="Times"/>
          <w:lang w:val="en-US"/>
        </w:rPr>
        <w:t xml:space="preserve"> </w:t>
      </w:r>
      <w:r w:rsidR="00377DE4" w:rsidRPr="00272C78">
        <w:rPr>
          <w:rFonts w:cs="Times"/>
        </w:rPr>
        <w:t>Ir-ACZ</w:t>
      </w:r>
      <w:r w:rsidR="00377DE4" w:rsidRPr="00272C78">
        <w:rPr>
          <w:rFonts w:cs="Times"/>
          <w:vertAlign w:val="subscript"/>
          <w:lang w:val="en-US"/>
        </w:rPr>
        <w:t>(25-75)</w:t>
      </w:r>
      <w:r w:rsidR="00377DE4" w:rsidRPr="00272C78">
        <w:rPr>
          <w:rFonts w:cs="Times"/>
          <w:lang w:val="en-US"/>
        </w:rPr>
        <w:t xml:space="preserve"> </w:t>
      </w:r>
      <w:r w:rsidR="00377DE4">
        <w:rPr>
          <w:rFonts w:cs="Times"/>
          <w:lang w:val="en-US"/>
        </w:rPr>
        <w:t>24</w:t>
      </w:r>
      <w:r w:rsidR="00377DE4" w:rsidRPr="00272C78">
        <w:rPr>
          <w:rFonts w:cs="Times"/>
          <w:lang w:val="en-US"/>
        </w:rPr>
        <w:t>%</w:t>
      </w:r>
      <w:r w:rsidR="00377DE4">
        <w:rPr>
          <w:rFonts w:cs="Times"/>
          <w:lang w:val="en-US"/>
        </w:rPr>
        <w:t xml:space="preserve">, and </w:t>
      </w:r>
      <w:r w:rsidR="00377DE4" w:rsidRPr="00272C78">
        <w:rPr>
          <w:rFonts w:cs="Times"/>
        </w:rPr>
        <w:t>Ir</w:t>
      </w:r>
      <w:r w:rsidR="00377DE4" w:rsidRPr="00272C78">
        <w:rPr>
          <w:rFonts w:cs="Times"/>
          <w:lang w:val="en-US"/>
        </w:rPr>
        <w:t>-</w:t>
      </w:r>
      <w:r w:rsidR="00377DE4" w:rsidRPr="00272C78">
        <w:rPr>
          <w:rFonts w:cs="Times"/>
        </w:rPr>
        <w:t>Al</w:t>
      </w:r>
      <w:r w:rsidR="00377DE4" w:rsidRPr="00272C78">
        <w:rPr>
          <w:rFonts w:cs="Times"/>
          <w:vertAlign w:val="subscript"/>
          <w:lang w:val="en-US"/>
        </w:rPr>
        <w:t>2</w:t>
      </w:r>
      <w:r w:rsidR="00377DE4" w:rsidRPr="00272C78">
        <w:rPr>
          <w:rFonts w:cs="Times"/>
        </w:rPr>
        <w:t>O</w:t>
      </w:r>
      <w:r w:rsidR="00377DE4" w:rsidRPr="00272C78">
        <w:rPr>
          <w:rFonts w:cs="Times"/>
          <w:vertAlign w:val="subscript"/>
          <w:lang w:val="en-US"/>
        </w:rPr>
        <w:t>3</w:t>
      </w:r>
      <w:r w:rsidR="00377DE4" w:rsidRPr="00272C78">
        <w:rPr>
          <w:rFonts w:cs="Times"/>
          <w:lang w:val="en-US"/>
        </w:rPr>
        <w:t xml:space="preserve"> </w:t>
      </w:r>
      <w:r w:rsidR="00377DE4">
        <w:rPr>
          <w:rFonts w:cs="Times"/>
          <w:lang w:val="en-US"/>
        </w:rPr>
        <w:t>19</w:t>
      </w:r>
      <w:r w:rsidR="00377DE4" w:rsidRPr="00272C78">
        <w:rPr>
          <w:rFonts w:cs="Times"/>
          <w:lang w:val="en-US"/>
        </w:rPr>
        <w:t>%</w:t>
      </w:r>
      <w:r w:rsidR="00377DE4">
        <w:rPr>
          <w:rFonts w:cs="Times"/>
          <w:lang w:val="en-US"/>
        </w:rPr>
        <w:t>.</w:t>
      </w:r>
    </w:p>
    <w:p w14:paraId="5511B797" w14:textId="09CEC747" w:rsidR="00813125" w:rsidRDefault="00377DE4" w:rsidP="006C623F">
      <w:pPr>
        <w:pStyle w:val="S09PARAGRAFISUCESSIVI"/>
        <w:spacing w:after="120"/>
        <w:ind w:firstLine="0"/>
        <w:rPr>
          <w:rFonts w:cs="Times"/>
          <w:lang w:val="en-US"/>
        </w:rPr>
      </w:pPr>
      <w:r>
        <w:rPr>
          <w:rFonts w:cs="Times"/>
          <w:lang w:val="en-US"/>
        </w:rPr>
        <w:t xml:space="preserve">Using the </w:t>
      </w:r>
      <w:r w:rsidRPr="00272C78">
        <w:rPr>
          <w:rFonts w:cs="Times"/>
        </w:rPr>
        <w:t>Ir</w:t>
      </w:r>
      <w:r w:rsidRPr="00272C78">
        <w:rPr>
          <w:rFonts w:cs="Times"/>
          <w:lang w:val="en-US"/>
        </w:rPr>
        <w:t>-</w:t>
      </w:r>
      <w:proofErr w:type="gramStart"/>
      <w:r w:rsidRPr="00272C78">
        <w:rPr>
          <w:rFonts w:cs="Times"/>
        </w:rPr>
        <w:t>ACZ</w:t>
      </w:r>
      <w:r w:rsidRPr="00272C78">
        <w:rPr>
          <w:rFonts w:cs="Times"/>
          <w:vertAlign w:val="subscript"/>
          <w:lang w:val="en-US"/>
        </w:rPr>
        <w:t>(</w:t>
      </w:r>
      <w:proofErr w:type="gramEnd"/>
      <w:r w:rsidRPr="00272C78">
        <w:rPr>
          <w:rFonts w:cs="Times"/>
          <w:vertAlign w:val="subscript"/>
          <w:lang w:val="en-US"/>
        </w:rPr>
        <w:t>75-25)</w:t>
      </w:r>
      <w:r>
        <w:rPr>
          <w:rFonts w:cs="Times"/>
          <w:lang w:val="en-US"/>
        </w:rPr>
        <w:t>, the</w:t>
      </w:r>
      <w:r w:rsidR="00D1139E" w:rsidRPr="00272C78">
        <w:rPr>
          <w:rFonts w:cs="Times"/>
          <w:lang w:val="en-US"/>
        </w:rPr>
        <w:t xml:space="preserve"> increase of O</w:t>
      </w:r>
      <w:r w:rsidR="00D1139E" w:rsidRPr="00272C78">
        <w:rPr>
          <w:rFonts w:cs="Times"/>
          <w:vertAlign w:val="subscript"/>
          <w:lang w:val="en-US"/>
        </w:rPr>
        <w:t>2</w:t>
      </w:r>
      <w:r w:rsidR="00D1139E" w:rsidRPr="00272C78">
        <w:rPr>
          <w:rFonts w:cs="Times"/>
          <w:lang w:val="en-US"/>
        </w:rPr>
        <w:t xml:space="preserve"> concentration to 5% </w:t>
      </w:r>
      <w:r>
        <w:rPr>
          <w:rFonts w:cs="Times"/>
          <w:lang w:val="en-US"/>
        </w:rPr>
        <w:t>(1000</w:t>
      </w:r>
      <w:r w:rsidR="007D41C4">
        <w:rPr>
          <w:rFonts w:cs="Times"/>
          <w:lang w:val="en-US"/>
        </w:rPr>
        <w:t xml:space="preserve"> </w:t>
      </w:r>
      <w:r>
        <w:rPr>
          <w:rFonts w:cs="Times"/>
          <w:lang w:val="en-US"/>
        </w:rPr>
        <w:t>ppm NO, 1000</w:t>
      </w:r>
      <w:r w:rsidR="007D41C4">
        <w:rPr>
          <w:rFonts w:cs="Times"/>
          <w:lang w:val="en-US"/>
        </w:rPr>
        <w:t xml:space="preserve"> </w:t>
      </w:r>
      <w:r>
        <w:rPr>
          <w:rFonts w:cs="Times"/>
          <w:lang w:val="en-US"/>
        </w:rPr>
        <w:t>ppm C</w:t>
      </w:r>
      <w:r w:rsidRPr="00E43B8A">
        <w:rPr>
          <w:rFonts w:cs="Times"/>
          <w:vertAlign w:val="subscript"/>
          <w:lang w:val="en-US"/>
        </w:rPr>
        <w:t>3</w:t>
      </w:r>
      <w:r>
        <w:rPr>
          <w:rFonts w:cs="Times"/>
          <w:lang w:val="en-US"/>
        </w:rPr>
        <w:t>H</w:t>
      </w:r>
      <w:r w:rsidRPr="00E43B8A">
        <w:rPr>
          <w:rFonts w:cs="Times"/>
          <w:vertAlign w:val="subscript"/>
          <w:lang w:val="en-US"/>
        </w:rPr>
        <w:t>6</w:t>
      </w:r>
      <w:r>
        <w:rPr>
          <w:rFonts w:cs="Times"/>
          <w:lang w:val="en-US"/>
        </w:rPr>
        <w:t>, 1000</w:t>
      </w:r>
      <w:r w:rsidR="007D41C4">
        <w:rPr>
          <w:rFonts w:cs="Times"/>
          <w:lang w:val="en-US"/>
        </w:rPr>
        <w:t xml:space="preserve"> </w:t>
      </w:r>
      <w:r>
        <w:rPr>
          <w:rFonts w:cs="Times"/>
          <w:lang w:val="en-US"/>
        </w:rPr>
        <w:t>ppm H</w:t>
      </w:r>
      <w:r w:rsidRPr="00E43B8A">
        <w:rPr>
          <w:rFonts w:cs="Times"/>
          <w:vertAlign w:val="subscript"/>
          <w:lang w:val="en-US"/>
        </w:rPr>
        <w:t>2</w:t>
      </w:r>
      <w:r>
        <w:rPr>
          <w:rFonts w:cs="Times"/>
          <w:lang w:val="en-US"/>
        </w:rPr>
        <w:t xml:space="preserve">) virtually eliminated the low temperature </w:t>
      </w:r>
      <w:r w:rsidR="00D1139E" w:rsidRPr="00272C78">
        <w:rPr>
          <w:rFonts w:cs="Times"/>
          <w:lang w:val="en-US"/>
        </w:rPr>
        <w:t>NO conversion</w:t>
      </w:r>
      <w:r w:rsidR="00272C78" w:rsidRPr="00272C78">
        <w:rPr>
          <w:rFonts w:cs="Times"/>
        </w:rPr>
        <w:t xml:space="preserve"> </w:t>
      </w:r>
      <w:r>
        <w:rPr>
          <w:rFonts w:cs="Times"/>
        </w:rPr>
        <w:t>peak and sharpened the high temperature one (</w:t>
      </w:r>
      <w:r w:rsidRPr="00967CCE">
        <w:rPr>
          <w:rFonts w:cs="Times"/>
          <w:lang w:val="en-US"/>
        </w:rPr>
        <w:t>Figure 5c</w:t>
      </w:r>
      <w:r>
        <w:rPr>
          <w:rFonts w:cs="Times"/>
          <w:lang w:val="en-US"/>
        </w:rPr>
        <w:t>)</w:t>
      </w:r>
      <w:r>
        <w:rPr>
          <w:rFonts w:cs="Times"/>
        </w:rPr>
        <w:t>. Thus, the maximum NO conversion was achieved at 360</w:t>
      </w:r>
      <w:r w:rsidRPr="00377DE4">
        <w:rPr>
          <w:rFonts w:cs="Times"/>
          <w:vertAlign w:val="superscript"/>
        </w:rPr>
        <w:t>o</w:t>
      </w:r>
      <w:r>
        <w:rPr>
          <w:rFonts w:cs="Times"/>
        </w:rPr>
        <w:t>C (about 60</w:t>
      </w:r>
      <w:r w:rsidRPr="00377DE4">
        <w:rPr>
          <w:rFonts w:cs="Times"/>
          <w:vertAlign w:val="superscript"/>
        </w:rPr>
        <w:t>o</w:t>
      </w:r>
      <w:r>
        <w:rPr>
          <w:rFonts w:cs="Times"/>
        </w:rPr>
        <w:t xml:space="preserve">C lower that previously), </w:t>
      </w:r>
      <w:r w:rsidR="00D1139E" w:rsidRPr="00272C78">
        <w:rPr>
          <w:rFonts w:cs="Times"/>
          <w:lang w:val="en-US"/>
        </w:rPr>
        <w:t xml:space="preserve">at 46% </w:t>
      </w:r>
      <w:r w:rsidR="00272C78" w:rsidRPr="00272C78">
        <w:rPr>
          <w:rFonts w:cs="Times"/>
          <w:lang w:val="en-US"/>
        </w:rPr>
        <w:t>(</w:t>
      </w:r>
      <w:r>
        <w:rPr>
          <w:rFonts w:cs="Times"/>
          <w:lang w:val="en-US"/>
        </w:rPr>
        <w:t>slightly larger value</w:t>
      </w:r>
      <w:r w:rsidR="00272C78" w:rsidRPr="00272C78">
        <w:rPr>
          <w:rFonts w:cs="Times"/>
          <w:lang w:val="en-US"/>
        </w:rPr>
        <w:t>)</w:t>
      </w:r>
      <w:r>
        <w:rPr>
          <w:rFonts w:cs="Times"/>
          <w:lang w:val="en-US"/>
        </w:rPr>
        <w:t>.</w:t>
      </w:r>
      <w:r w:rsidR="00D1139E" w:rsidRPr="00272C78">
        <w:rPr>
          <w:rFonts w:cs="Times"/>
          <w:lang w:val="en-US"/>
        </w:rPr>
        <w:t xml:space="preserve"> </w:t>
      </w:r>
      <w:r>
        <w:rPr>
          <w:rFonts w:cs="Times"/>
          <w:lang w:val="en-US"/>
        </w:rPr>
        <w:t>T</w:t>
      </w:r>
      <w:r w:rsidR="00D1139E" w:rsidRPr="00272C78">
        <w:rPr>
          <w:rFonts w:cs="Times"/>
          <w:lang w:val="en-US"/>
        </w:rPr>
        <w:t xml:space="preserve">he </w:t>
      </w:r>
      <w:r w:rsidRPr="00272C78">
        <w:rPr>
          <w:rFonts w:cs="Times"/>
          <w:lang w:val="en-US"/>
        </w:rPr>
        <w:t>yield</w:t>
      </w:r>
      <w:r w:rsidR="00272C78" w:rsidRPr="00272C78">
        <w:rPr>
          <w:rFonts w:cs="Times"/>
          <w:lang w:val="en-US"/>
        </w:rPr>
        <w:t xml:space="preserve"> </w:t>
      </w:r>
      <w:r w:rsidR="00D1139E" w:rsidRPr="00272C78">
        <w:rPr>
          <w:rFonts w:cs="Times"/>
          <w:lang w:val="en-US"/>
        </w:rPr>
        <w:t>of N</w:t>
      </w:r>
      <w:r w:rsidR="00D1139E" w:rsidRPr="00272C78">
        <w:rPr>
          <w:rFonts w:cs="Times"/>
          <w:vertAlign w:val="subscript"/>
          <w:lang w:val="en-US"/>
        </w:rPr>
        <w:t>2</w:t>
      </w:r>
      <w:r w:rsidR="00D1139E" w:rsidRPr="00272C78">
        <w:rPr>
          <w:rFonts w:cs="Times"/>
          <w:lang w:val="en-US"/>
        </w:rPr>
        <w:t xml:space="preserve"> </w:t>
      </w:r>
      <w:r>
        <w:rPr>
          <w:rFonts w:cs="Times"/>
          <w:lang w:val="en-US"/>
        </w:rPr>
        <w:t>followed a similar trend, obtaining a value of</w:t>
      </w:r>
      <w:r w:rsidR="00D1139E" w:rsidRPr="00272C78">
        <w:rPr>
          <w:rFonts w:cs="Times"/>
          <w:lang w:val="en-US"/>
        </w:rPr>
        <w:t xml:space="preserve"> 11%</w:t>
      </w:r>
      <w:r>
        <w:rPr>
          <w:rFonts w:cs="Times"/>
          <w:lang w:val="en-US"/>
        </w:rPr>
        <w:t>,</w:t>
      </w:r>
      <w:r w:rsidR="00D1139E" w:rsidRPr="00272C78">
        <w:rPr>
          <w:rFonts w:cs="Times"/>
          <w:lang w:val="en-US"/>
        </w:rPr>
        <w:t xml:space="preserve"> at 4</w:t>
      </w:r>
      <w:r w:rsidR="00272C78" w:rsidRPr="00272C78">
        <w:rPr>
          <w:rFonts w:cs="Times"/>
          <w:lang w:val="en-US"/>
        </w:rPr>
        <w:t>6</w:t>
      </w:r>
      <w:r w:rsidR="00D1139E" w:rsidRPr="00272C78">
        <w:rPr>
          <w:rFonts w:cs="Times"/>
          <w:lang w:val="en-US"/>
        </w:rPr>
        <w:t>0</w:t>
      </w:r>
      <w:r w:rsidR="00D1139E" w:rsidRPr="00272C78">
        <w:rPr>
          <w:rFonts w:cs="Times"/>
          <w:vertAlign w:val="superscript"/>
          <w:lang w:val="en-US"/>
        </w:rPr>
        <w:t>o</w:t>
      </w:r>
      <w:r w:rsidR="00D1139E" w:rsidRPr="00272C78">
        <w:rPr>
          <w:rFonts w:cs="Times"/>
          <w:lang w:val="en-US"/>
        </w:rPr>
        <w:t>C</w:t>
      </w:r>
      <w:r w:rsidR="00E43B8A">
        <w:rPr>
          <w:rFonts w:cs="Times"/>
          <w:lang w:val="en-US"/>
        </w:rPr>
        <w:t xml:space="preserve"> </w:t>
      </w:r>
      <w:r w:rsidR="00E43B8A">
        <w:rPr>
          <w:rFonts w:cs="Times"/>
        </w:rPr>
        <w:t>(</w:t>
      </w:r>
      <w:r w:rsidR="00E43B8A" w:rsidRPr="00967CCE">
        <w:rPr>
          <w:rFonts w:cs="Times"/>
          <w:lang w:val="en-US"/>
        </w:rPr>
        <w:t>Figure 5</w:t>
      </w:r>
      <w:r w:rsidR="00E43B8A">
        <w:rPr>
          <w:rFonts w:cs="Times"/>
          <w:lang w:val="en-US"/>
        </w:rPr>
        <w:t>d)</w:t>
      </w:r>
      <w:r w:rsidR="00D1139E" w:rsidRPr="00272C78">
        <w:rPr>
          <w:rFonts w:cs="Times"/>
          <w:lang w:val="en-US"/>
        </w:rPr>
        <w:t>. With the reactants at 5% O</w:t>
      </w:r>
      <w:r w:rsidR="00D1139E" w:rsidRPr="00272C78">
        <w:rPr>
          <w:rFonts w:cs="Times"/>
          <w:vertAlign w:val="subscript"/>
          <w:lang w:val="en-US"/>
        </w:rPr>
        <w:t xml:space="preserve">2 </w:t>
      </w:r>
      <w:r w:rsidR="00D1139E" w:rsidRPr="00272C78">
        <w:rPr>
          <w:rFonts w:cs="Times"/>
          <w:lang w:val="en-US"/>
        </w:rPr>
        <w:t>and 2000</w:t>
      </w:r>
      <w:r w:rsidR="007D41C4">
        <w:rPr>
          <w:rFonts w:cs="Times"/>
          <w:lang w:val="en-US"/>
        </w:rPr>
        <w:t xml:space="preserve"> </w:t>
      </w:r>
      <w:r w:rsidR="00D1139E" w:rsidRPr="00272C78">
        <w:rPr>
          <w:rFonts w:cs="Times"/>
          <w:lang w:val="en-US"/>
        </w:rPr>
        <w:t xml:space="preserve">ppm NO </w:t>
      </w:r>
      <w:r w:rsidR="00E43B8A">
        <w:rPr>
          <w:rFonts w:cs="Times"/>
          <w:lang w:val="en-US"/>
        </w:rPr>
        <w:t>(1000</w:t>
      </w:r>
      <w:r w:rsidR="007D41C4">
        <w:rPr>
          <w:rFonts w:cs="Times"/>
          <w:lang w:val="en-US"/>
        </w:rPr>
        <w:t xml:space="preserve"> </w:t>
      </w:r>
      <w:r w:rsidR="00E43B8A">
        <w:rPr>
          <w:rFonts w:cs="Times"/>
          <w:lang w:val="en-US"/>
        </w:rPr>
        <w:t>ppm C</w:t>
      </w:r>
      <w:r w:rsidR="00E43B8A" w:rsidRPr="00E43B8A">
        <w:rPr>
          <w:rFonts w:cs="Times"/>
          <w:vertAlign w:val="subscript"/>
          <w:lang w:val="en-US"/>
        </w:rPr>
        <w:t>3</w:t>
      </w:r>
      <w:r w:rsidR="00E43B8A">
        <w:rPr>
          <w:rFonts w:cs="Times"/>
          <w:lang w:val="en-US"/>
        </w:rPr>
        <w:t>H</w:t>
      </w:r>
      <w:r w:rsidR="00E43B8A" w:rsidRPr="00E43B8A">
        <w:rPr>
          <w:rFonts w:cs="Times"/>
          <w:vertAlign w:val="subscript"/>
          <w:lang w:val="en-US"/>
        </w:rPr>
        <w:t>6</w:t>
      </w:r>
      <w:r w:rsidR="00E43B8A">
        <w:rPr>
          <w:rFonts w:cs="Times"/>
          <w:lang w:val="en-US"/>
        </w:rPr>
        <w:t>, 1000</w:t>
      </w:r>
      <w:r w:rsidR="007D41C4">
        <w:rPr>
          <w:rFonts w:cs="Times"/>
          <w:lang w:val="en-US"/>
        </w:rPr>
        <w:t xml:space="preserve"> </w:t>
      </w:r>
      <w:r w:rsidR="00E43B8A">
        <w:rPr>
          <w:rFonts w:cs="Times"/>
          <w:lang w:val="en-US"/>
        </w:rPr>
        <w:t>ppm H</w:t>
      </w:r>
      <w:r w:rsidR="00E43B8A" w:rsidRPr="00E43B8A">
        <w:rPr>
          <w:rFonts w:cs="Times"/>
          <w:vertAlign w:val="subscript"/>
          <w:lang w:val="en-US"/>
        </w:rPr>
        <w:t>2</w:t>
      </w:r>
      <w:r w:rsidR="00E43B8A">
        <w:rPr>
          <w:rFonts w:cs="Times"/>
          <w:lang w:val="en-US"/>
        </w:rPr>
        <w:t xml:space="preserve">) </w:t>
      </w:r>
      <w:r w:rsidR="00D1139E" w:rsidRPr="00272C78">
        <w:rPr>
          <w:rFonts w:cs="Times"/>
          <w:lang w:val="en-US"/>
        </w:rPr>
        <w:t xml:space="preserve">the maximum NO conversion </w:t>
      </w:r>
      <w:r w:rsidR="00813125" w:rsidRPr="00272C78">
        <w:rPr>
          <w:rFonts w:cs="Times"/>
          <w:lang w:val="en-US"/>
        </w:rPr>
        <w:t xml:space="preserve">was about </w:t>
      </w:r>
      <w:r w:rsidR="00272C78" w:rsidRPr="00272C78">
        <w:rPr>
          <w:rFonts w:cs="Times"/>
          <w:lang w:val="en-US"/>
        </w:rPr>
        <w:t>23</w:t>
      </w:r>
      <w:r w:rsidR="00813125" w:rsidRPr="00272C78">
        <w:rPr>
          <w:rFonts w:cs="Times"/>
          <w:lang w:val="en-US"/>
        </w:rPr>
        <w:t xml:space="preserve">% at </w:t>
      </w:r>
      <w:r w:rsidR="00272C78" w:rsidRPr="00272C78">
        <w:rPr>
          <w:rFonts w:cs="Times"/>
          <w:lang w:val="en-US"/>
        </w:rPr>
        <w:t>36</w:t>
      </w:r>
      <w:r w:rsidR="00813125" w:rsidRPr="00272C78">
        <w:rPr>
          <w:rFonts w:cs="Times"/>
          <w:lang w:val="en-US"/>
        </w:rPr>
        <w:t>0</w:t>
      </w:r>
      <w:r w:rsidR="00813125" w:rsidRPr="00272C78">
        <w:rPr>
          <w:rFonts w:cs="Times"/>
          <w:vertAlign w:val="superscript"/>
          <w:lang w:val="en-US"/>
        </w:rPr>
        <w:t>o</w:t>
      </w:r>
      <w:r w:rsidR="00813125" w:rsidRPr="00272C78">
        <w:rPr>
          <w:rFonts w:cs="Times"/>
          <w:lang w:val="en-US"/>
        </w:rPr>
        <w:t>C</w:t>
      </w:r>
      <w:r w:rsidR="00272C78" w:rsidRPr="00272C78">
        <w:rPr>
          <w:rFonts w:cs="Times"/>
          <w:lang w:val="en-US"/>
        </w:rPr>
        <w:t>,</w:t>
      </w:r>
      <w:r w:rsidR="00813125" w:rsidRPr="00272C78">
        <w:rPr>
          <w:rFonts w:cs="Times"/>
          <w:lang w:val="en-US"/>
        </w:rPr>
        <w:t xml:space="preserve"> while the maximum N</w:t>
      </w:r>
      <w:r w:rsidR="00813125" w:rsidRPr="00272C78">
        <w:rPr>
          <w:rFonts w:cs="Times"/>
          <w:vertAlign w:val="subscript"/>
          <w:lang w:val="en-US"/>
        </w:rPr>
        <w:t>2</w:t>
      </w:r>
      <w:r w:rsidR="00813125" w:rsidRPr="00272C78">
        <w:rPr>
          <w:rFonts w:cs="Times"/>
          <w:lang w:val="en-US"/>
        </w:rPr>
        <w:t xml:space="preserve"> </w:t>
      </w:r>
      <w:r w:rsidR="00272C78" w:rsidRPr="00272C78">
        <w:rPr>
          <w:rFonts w:cs="Times"/>
          <w:lang w:val="en-US"/>
        </w:rPr>
        <w:t>yield</w:t>
      </w:r>
      <w:r w:rsidR="00813125" w:rsidRPr="00272C78">
        <w:rPr>
          <w:rFonts w:cs="Times"/>
          <w:lang w:val="en-US"/>
        </w:rPr>
        <w:t xml:space="preserve"> was about 1</w:t>
      </w:r>
      <w:r w:rsidR="00272C78" w:rsidRPr="00272C78">
        <w:rPr>
          <w:rFonts w:cs="Times"/>
          <w:lang w:val="en-US"/>
        </w:rPr>
        <w:t>6</w:t>
      </w:r>
      <w:r w:rsidR="00813125" w:rsidRPr="00272C78">
        <w:rPr>
          <w:rFonts w:cs="Times"/>
          <w:lang w:val="en-US"/>
        </w:rPr>
        <w:t xml:space="preserve">% </w:t>
      </w:r>
      <w:r w:rsidR="00272C78" w:rsidRPr="00272C78">
        <w:rPr>
          <w:rFonts w:cs="Times"/>
          <w:lang w:val="en-US"/>
        </w:rPr>
        <w:t>(</w:t>
      </w:r>
      <w:r w:rsidR="00813125" w:rsidRPr="00272C78">
        <w:rPr>
          <w:rFonts w:cs="Times"/>
          <w:lang w:val="en-US"/>
        </w:rPr>
        <w:t xml:space="preserve">at </w:t>
      </w:r>
      <w:r w:rsidR="00272C78" w:rsidRPr="00272C78">
        <w:rPr>
          <w:rFonts w:cs="Times"/>
          <w:lang w:val="en-US"/>
        </w:rPr>
        <w:t>46</w:t>
      </w:r>
      <w:r w:rsidR="00813125" w:rsidRPr="00272C78">
        <w:rPr>
          <w:rFonts w:cs="Times"/>
          <w:lang w:val="en-US"/>
        </w:rPr>
        <w:t>0</w:t>
      </w:r>
      <w:r w:rsidR="00813125" w:rsidRPr="00272C78">
        <w:rPr>
          <w:rFonts w:cs="Times"/>
          <w:vertAlign w:val="superscript"/>
          <w:lang w:val="en-US"/>
        </w:rPr>
        <w:t>o</w:t>
      </w:r>
      <w:r w:rsidR="00813125" w:rsidRPr="00272C78">
        <w:rPr>
          <w:rFonts w:cs="Times"/>
          <w:lang w:val="en-US"/>
        </w:rPr>
        <w:t>C</w:t>
      </w:r>
      <w:r w:rsidR="00272C78">
        <w:rPr>
          <w:rFonts w:cs="Times"/>
          <w:lang w:val="en-US"/>
        </w:rPr>
        <w:t>)</w:t>
      </w:r>
      <w:r w:rsidR="00813125">
        <w:rPr>
          <w:rFonts w:cs="Times"/>
          <w:lang w:val="en-US"/>
        </w:rPr>
        <w:t>.</w:t>
      </w:r>
    </w:p>
    <w:p w14:paraId="359AC25D" w14:textId="77777777" w:rsidR="00F65080" w:rsidRDefault="00F65080" w:rsidP="006C623F">
      <w:pPr>
        <w:pStyle w:val="S09PARAGRAFISUCESSIVI"/>
        <w:spacing w:after="120"/>
        <w:ind w:firstLine="0"/>
        <w:rPr>
          <w:rFonts w:cs="Times"/>
          <w:lang w:val="en-US"/>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C158B" w14:paraId="5B7BBC93" w14:textId="77777777" w:rsidTr="00F65080">
        <w:trPr>
          <w:jc w:val="center"/>
        </w:trPr>
        <w:tc>
          <w:tcPr>
            <w:tcW w:w="4508" w:type="dxa"/>
          </w:tcPr>
          <w:p w14:paraId="6AC6B5E2" w14:textId="77777777" w:rsidR="00E43B8A" w:rsidRDefault="006C6C5A" w:rsidP="00F65080">
            <w:pPr>
              <w:jc w:val="center"/>
              <w:rPr>
                <w:b/>
                <w:bCs/>
              </w:rPr>
            </w:pPr>
            <w:r w:rsidRPr="006C6C5A">
              <w:rPr>
                <w:b/>
                <w:bCs/>
              </w:rPr>
              <w:t>(a)</w:t>
            </w:r>
          </w:p>
          <w:p w14:paraId="3F39F150" w14:textId="643C94D0" w:rsidR="006C6C5A" w:rsidRPr="006C6C5A" w:rsidRDefault="006C6C5A" w:rsidP="006C6C5A">
            <w:pPr>
              <w:jc w:val="left"/>
              <w:rPr>
                <w:b/>
                <w:bCs/>
              </w:rPr>
            </w:pPr>
            <w:r w:rsidRPr="00F84F77">
              <w:rPr>
                <w:noProof/>
                <w:lang w:val="en-US" w:eastAsia="en-US"/>
              </w:rPr>
              <w:drawing>
                <wp:inline distT="0" distB="0" distL="0" distR="0" wp14:anchorId="0325D731" wp14:editId="5CEA2739">
                  <wp:extent cx="1956799" cy="1620000"/>
                  <wp:effectExtent l="0" t="0" r="5715" b="0"/>
                  <wp:docPr id="35" name="Εικόνα 3">
                    <a:extLst xmlns:a="http://schemas.openxmlformats.org/drawingml/2006/main">
                      <a:ext uri="{FF2B5EF4-FFF2-40B4-BE49-F238E27FC236}">
                        <a16:creationId xmlns:a16="http://schemas.microsoft.com/office/drawing/2014/main" id="{ED18EED2-A949-43D2-876D-C1D4C507B9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a:extLst>
                              <a:ext uri="{FF2B5EF4-FFF2-40B4-BE49-F238E27FC236}">
                                <a16:creationId xmlns:a16="http://schemas.microsoft.com/office/drawing/2014/main" id="{ED18EED2-A949-43D2-876D-C1D4C507B99C}"/>
                              </a:ext>
                            </a:extLst>
                          </pic:cNvPr>
                          <pic:cNvPicPr>
                            <a:picLocks noChangeAspect="1"/>
                          </pic:cNvPicPr>
                        </pic:nvPicPr>
                        <pic:blipFill rotWithShape="1">
                          <a:blip r:embed="rId24"/>
                          <a:srcRect l="7490" t="7885" r="30140" b="23154"/>
                          <a:stretch/>
                        </pic:blipFill>
                        <pic:spPr>
                          <a:xfrm>
                            <a:off x="0" y="0"/>
                            <a:ext cx="1956799" cy="1620000"/>
                          </a:xfrm>
                          <a:prstGeom prst="rect">
                            <a:avLst/>
                          </a:prstGeom>
                        </pic:spPr>
                      </pic:pic>
                    </a:graphicData>
                  </a:graphic>
                </wp:inline>
              </w:drawing>
            </w:r>
          </w:p>
        </w:tc>
        <w:tc>
          <w:tcPr>
            <w:tcW w:w="4508" w:type="dxa"/>
          </w:tcPr>
          <w:p w14:paraId="14660C88" w14:textId="77777777" w:rsidR="00E43B8A" w:rsidRDefault="006C6C5A" w:rsidP="00F65080">
            <w:pPr>
              <w:jc w:val="center"/>
              <w:rPr>
                <w:b/>
                <w:bCs/>
              </w:rPr>
            </w:pPr>
            <w:r w:rsidRPr="006C6C5A">
              <w:rPr>
                <w:b/>
                <w:bCs/>
              </w:rPr>
              <w:t>(b)</w:t>
            </w:r>
          </w:p>
          <w:p w14:paraId="2CEB572A" w14:textId="29FB8B8F" w:rsidR="006C6C5A" w:rsidRPr="006C6C5A" w:rsidRDefault="006C6C5A" w:rsidP="006C6C5A">
            <w:pPr>
              <w:jc w:val="left"/>
              <w:rPr>
                <w:b/>
                <w:bCs/>
              </w:rPr>
            </w:pPr>
            <w:r w:rsidRPr="00F84F77">
              <w:rPr>
                <w:noProof/>
                <w:lang w:val="en-US" w:eastAsia="en-US"/>
              </w:rPr>
              <w:drawing>
                <wp:inline distT="0" distB="0" distL="0" distR="0" wp14:anchorId="3225B1BC" wp14:editId="5966133B">
                  <wp:extent cx="1993847" cy="1620000"/>
                  <wp:effectExtent l="0" t="0" r="6985" b="0"/>
                  <wp:docPr id="36" name="Εικόνα 4">
                    <a:extLst xmlns:a="http://schemas.openxmlformats.org/drawingml/2006/main">
                      <a:ext uri="{FF2B5EF4-FFF2-40B4-BE49-F238E27FC236}">
                        <a16:creationId xmlns:a16="http://schemas.microsoft.com/office/drawing/2014/main" id="{43886A2F-B8CE-489B-A8CC-D314D15481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43886A2F-B8CE-489B-A8CC-D314D1548148}"/>
                              </a:ext>
                            </a:extLst>
                          </pic:cNvPr>
                          <pic:cNvPicPr>
                            <a:picLocks noChangeAspect="1"/>
                          </pic:cNvPicPr>
                        </pic:nvPicPr>
                        <pic:blipFill rotWithShape="1">
                          <a:blip r:embed="rId25"/>
                          <a:srcRect l="6309" t="7885" r="30140" b="23154"/>
                          <a:stretch/>
                        </pic:blipFill>
                        <pic:spPr>
                          <a:xfrm>
                            <a:off x="0" y="0"/>
                            <a:ext cx="1993847" cy="1620000"/>
                          </a:xfrm>
                          <a:prstGeom prst="rect">
                            <a:avLst/>
                          </a:prstGeom>
                        </pic:spPr>
                      </pic:pic>
                    </a:graphicData>
                  </a:graphic>
                </wp:inline>
              </w:drawing>
            </w:r>
          </w:p>
        </w:tc>
      </w:tr>
      <w:tr w:rsidR="002C158B" w14:paraId="3343CA8F" w14:textId="77777777" w:rsidTr="00F65080">
        <w:trPr>
          <w:jc w:val="center"/>
        </w:trPr>
        <w:tc>
          <w:tcPr>
            <w:tcW w:w="4508" w:type="dxa"/>
          </w:tcPr>
          <w:p w14:paraId="7BDE4DEC" w14:textId="77777777" w:rsidR="00E43B8A" w:rsidRDefault="004E572D" w:rsidP="00F65080">
            <w:pPr>
              <w:jc w:val="center"/>
              <w:rPr>
                <w:b/>
                <w:bCs/>
              </w:rPr>
            </w:pPr>
            <w:r w:rsidRPr="004E572D">
              <w:rPr>
                <w:b/>
                <w:bCs/>
              </w:rPr>
              <w:t>(c)</w:t>
            </w:r>
          </w:p>
          <w:p w14:paraId="34FE36D5" w14:textId="1A60566A" w:rsidR="004E572D" w:rsidRPr="004E572D" w:rsidRDefault="004E572D" w:rsidP="004E572D">
            <w:pPr>
              <w:jc w:val="left"/>
              <w:rPr>
                <w:b/>
                <w:bCs/>
              </w:rPr>
            </w:pPr>
            <w:r w:rsidRPr="002C158B">
              <w:rPr>
                <w:noProof/>
                <w:lang w:val="en-US" w:eastAsia="en-US"/>
              </w:rPr>
              <w:drawing>
                <wp:inline distT="0" distB="0" distL="0" distR="0" wp14:anchorId="7CDFE7C3" wp14:editId="34CB1A14">
                  <wp:extent cx="1955165" cy="1618648"/>
                  <wp:effectExtent l="0" t="0" r="6985" b="635"/>
                  <wp:docPr id="37" name="Εικόνα 5">
                    <a:extLst xmlns:a="http://schemas.openxmlformats.org/drawingml/2006/main">
                      <a:ext uri="{FF2B5EF4-FFF2-40B4-BE49-F238E27FC236}">
                        <a16:creationId xmlns:a16="http://schemas.microsoft.com/office/drawing/2014/main" id="{FFF637B1-574F-4E93-BB70-FDAC50816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FFF637B1-574F-4E93-BB70-FDAC50816296}"/>
                              </a:ext>
                            </a:extLst>
                          </pic:cNvPr>
                          <pic:cNvPicPr>
                            <a:picLocks noChangeAspect="1"/>
                          </pic:cNvPicPr>
                        </pic:nvPicPr>
                        <pic:blipFill rotWithShape="1">
                          <a:blip r:embed="rId26"/>
                          <a:srcRect l="7490" t="7599" r="30140" b="23441"/>
                          <a:stretch/>
                        </pic:blipFill>
                        <pic:spPr>
                          <a:xfrm>
                            <a:off x="0" y="0"/>
                            <a:ext cx="1991624" cy="1648832"/>
                          </a:xfrm>
                          <a:prstGeom prst="rect">
                            <a:avLst/>
                          </a:prstGeom>
                        </pic:spPr>
                      </pic:pic>
                    </a:graphicData>
                  </a:graphic>
                </wp:inline>
              </w:drawing>
            </w:r>
          </w:p>
        </w:tc>
        <w:tc>
          <w:tcPr>
            <w:tcW w:w="4508" w:type="dxa"/>
          </w:tcPr>
          <w:p w14:paraId="62283300" w14:textId="77777777" w:rsidR="00E43B8A" w:rsidRDefault="004E572D" w:rsidP="00F65080">
            <w:pPr>
              <w:jc w:val="center"/>
              <w:rPr>
                <w:b/>
                <w:bCs/>
              </w:rPr>
            </w:pPr>
            <w:r w:rsidRPr="004E572D">
              <w:rPr>
                <w:b/>
                <w:bCs/>
              </w:rPr>
              <w:t>(d)</w:t>
            </w:r>
          </w:p>
          <w:p w14:paraId="178A64A5" w14:textId="3B39657C" w:rsidR="004E572D" w:rsidRPr="004E572D" w:rsidRDefault="004E572D" w:rsidP="004E572D">
            <w:pPr>
              <w:jc w:val="left"/>
              <w:rPr>
                <w:b/>
                <w:bCs/>
              </w:rPr>
            </w:pPr>
            <w:r w:rsidRPr="002C158B">
              <w:rPr>
                <w:noProof/>
                <w:lang w:val="en-US" w:eastAsia="en-US"/>
              </w:rPr>
              <w:drawing>
                <wp:inline distT="0" distB="0" distL="0" distR="0" wp14:anchorId="23F721C3" wp14:editId="0AE99FE8">
                  <wp:extent cx="1978497" cy="1620000"/>
                  <wp:effectExtent l="0" t="0" r="3175" b="0"/>
                  <wp:docPr id="38" name="Εικόνα 6">
                    <a:extLst xmlns:a="http://schemas.openxmlformats.org/drawingml/2006/main">
                      <a:ext uri="{FF2B5EF4-FFF2-40B4-BE49-F238E27FC236}">
                        <a16:creationId xmlns:a16="http://schemas.microsoft.com/office/drawing/2014/main" id="{E660B540-E97F-4C7E-A295-FB51E3C3A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E660B540-E97F-4C7E-A295-FB51E3C3A1D1}"/>
                              </a:ext>
                            </a:extLst>
                          </pic:cNvPr>
                          <pic:cNvPicPr>
                            <a:picLocks noChangeAspect="1"/>
                          </pic:cNvPicPr>
                        </pic:nvPicPr>
                        <pic:blipFill rotWithShape="1">
                          <a:blip r:embed="rId27"/>
                          <a:srcRect l="7060" t="7742" r="30140" b="23584"/>
                          <a:stretch/>
                        </pic:blipFill>
                        <pic:spPr>
                          <a:xfrm>
                            <a:off x="0" y="0"/>
                            <a:ext cx="1978497" cy="1620000"/>
                          </a:xfrm>
                          <a:prstGeom prst="rect">
                            <a:avLst/>
                          </a:prstGeom>
                        </pic:spPr>
                      </pic:pic>
                    </a:graphicData>
                  </a:graphic>
                </wp:inline>
              </w:drawing>
            </w:r>
          </w:p>
        </w:tc>
      </w:tr>
    </w:tbl>
    <w:p w14:paraId="1A2FA574" w14:textId="3D0EB5E3" w:rsidR="00BC7B4F" w:rsidRDefault="00BC7B4F" w:rsidP="00BC7B4F">
      <w:pPr>
        <w:pStyle w:val="S09PARAGRAFISUCESSIVI"/>
        <w:ind w:firstLine="0"/>
        <w:jc w:val="center"/>
      </w:pPr>
    </w:p>
    <w:p w14:paraId="30EB0AE3" w14:textId="6CFC4D71" w:rsidR="00BC7B4F" w:rsidRDefault="00BC7B4F" w:rsidP="00BC7B4F">
      <w:pPr>
        <w:pStyle w:val="S09PARAGRAFISUCESSIVI"/>
        <w:spacing w:line="240" w:lineRule="auto"/>
        <w:ind w:firstLine="0"/>
      </w:pPr>
      <w:r>
        <w:rPr>
          <w:b/>
          <w:bCs/>
          <w:sz w:val="20"/>
          <w:szCs w:val="20"/>
        </w:rPr>
        <w:t xml:space="preserve">Figure </w:t>
      </w:r>
      <w:r w:rsidR="00CF4B8E">
        <w:rPr>
          <w:b/>
          <w:bCs/>
          <w:sz w:val="20"/>
          <w:szCs w:val="20"/>
        </w:rPr>
        <w:t>5</w:t>
      </w:r>
      <w:r w:rsidRPr="00191F09">
        <w:rPr>
          <w:b/>
          <w:bCs/>
          <w:sz w:val="20"/>
          <w:szCs w:val="20"/>
        </w:rPr>
        <w:t>:</w:t>
      </w:r>
      <w:r w:rsidRPr="00430DB3">
        <w:rPr>
          <w:sz w:val="20"/>
          <w:szCs w:val="20"/>
          <w:lang w:val="en-US"/>
        </w:rPr>
        <w:t xml:space="preserve"> </w:t>
      </w:r>
      <w:r w:rsidR="00787D79">
        <w:rPr>
          <w:sz w:val="20"/>
          <w:szCs w:val="20"/>
        </w:rPr>
        <w:t xml:space="preserve">Hydrothermal </w:t>
      </w:r>
      <w:r w:rsidR="00787D79" w:rsidRPr="00E50316">
        <w:rPr>
          <w:sz w:val="20"/>
          <w:szCs w:val="20"/>
        </w:rPr>
        <w:t>catalysts</w:t>
      </w:r>
      <w:r w:rsidR="00787D79">
        <w:rPr>
          <w:sz w:val="20"/>
          <w:szCs w:val="20"/>
        </w:rPr>
        <w:t xml:space="preserve">: </w:t>
      </w:r>
      <w:r w:rsidR="00787D79" w:rsidRPr="00E50316">
        <w:rPr>
          <w:sz w:val="20"/>
          <w:szCs w:val="20"/>
        </w:rPr>
        <w:t>(a) NO conversion</w:t>
      </w:r>
      <w:r w:rsidR="00787D79">
        <w:rPr>
          <w:sz w:val="20"/>
          <w:szCs w:val="20"/>
        </w:rPr>
        <w:t>, and (b) Yield of N</w:t>
      </w:r>
      <w:r w:rsidR="00787D79" w:rsidRPr="00D53071">
        <w:rPr>
          <w:sz w:val="20"/>
          <w:szCs w:val="20"/>
          <w:vertAlign w:val="subscript"/>
        </w:rPr>
        <w:t>2</w:t>
      </w:r>
      <w:r w:rsidR="00787D79">
        <w:rPr>
          <w:sz w:val="20"/>
          <w:szCs w:val="20"/>
        </w:rPr>
        <w:t xml:space="preserve"> </w:t>
      </w:r>
      <w:r w:rsidR="00787D79" w:rsidRPr="00D53071">
        <w:rPr>
          <w:i/>
          <w:iCs/>
          <w:sz w:val="20"/>
          <w:szCs w:val="20"/>
          <w:lang w:val="en-US"/>
        </w:rPr>
        <w:t>(for both (a) and (b) reaction conditions: 1000</w:t>
      </w:r>
      <w:r w:rsidR="007D41C4">
        <w:rPr>
          <w:i/>
          <w:iCs/>
          <w:sz w:val="20"/>
          <w:szCs w:val="20"/>
          <w:lang w:val="en-US"/>
        </w:rPr>
        <w:t xml:space="preserve"> </w:t>
      </w:r>
      <w:r w:rsidR="00787D79" w:rsidRPr="00D53071">
        <w:rPr>
          <w:i/>
          <w:iCs/>
          <w:sz w:val="20"/>
          <w:szCs w:val="20"/>
          <w:lang w:val="en-US"/>
        </w:rPr>
        <w:t>ppm NO, 1000</w:t>
      </w:r>
      <w:r w:rsidR="007D41C4">
        <w:rPr>
          <w:i/>
          <w:iCs/>
          <w:sz w:val="20"/>
          <w:szCs w:val="20"/>
          <w:lang w:val="en-US"/>
        </w:rPr>
        <w:t xml:space="preserve"> </w:t>
      </w:r>
      <w:r w:rsidR="00787D79" w:rsidRPr="00D53071">
        <w:rPr>
          <w:i/>
          <w:iCs/>
          <w:sz w:val="20"/>
          <w:szCs w:val="20"/>
          <w:lang w:val="en-US"/>
        </w:rPr>
        <w:t>ppm C</w:t>
      </w:r>
      <w:r w:rsidR="00787D79" w:rsidRPr="00D53071">
        <w:rPr>
          <w:i/>
          <w:iCs/>
          <w:sz w:val="20"/>
          <w:szCs w:val="20"/>
          <w:vertAlign w:val="subscript"/>
          <w:lang w:val="en-US"/>
        </w:rPr>
        <w:t>3</w:t>
      </w:r>
      <w:r w:rsidR="00787D79" w:rsidRPr="00D53071">
        <w:rPr>
          <w:i/>
          <w:iCs/>
          <w:sz w:val="20"/>
          <w:szCs w:val="20"/>
          <w:lang w:val="en-US"/>
        </w:rPr>
        <w:t>H</w:t>
      </w:r>
      <w:r w:rsidR="00787D79" w:rsidRPr="00D53071">
        <w:rPr>
          <w:i/>
          <w:iCs/>
          <w:sz w:val="20"/>
          <w:szCs w:val="20"/>
          <w:vertAlign w:val="subscript"/>
          <w:lang w:val="en-US"/>
        </w:rPr>
        <w:t>6</w:t>
      </w:r>
      <w:r w:rsidR="00787D79" w:rsidRPr="00D53071">
        <w:rPr>
          <w:i/>
          <w:iCs/>
          <w:sz w:val="20"/>
          <w:szCs w:val="20"/>
          <w:lang w:val="en-US"/>
        </w:rPr>
        <w:t xml:space="preserve">, </w:t>
      </w:r>
      <w:r w:rsidR="008A1BA6" w:rsidRPr="00D53071">
        <w:rPr>
          <w:i/>
          <w:iCs/>
          <w:sz w:val="20"/>
          <w:szCs w:val="20"/>
          <w:lang w:val="en-US"/>
        </w:rPr>
        <w:t>1000</w:t>
      </w:r>
      <w:r w:rsidR="007D41C4">
        <w:rPr>
          <w:i/>
          <w:iCs/>
          <w:sz w:val="20"/>
          <w:szCs w:val="20"/>
          <w:lang w:val="en-US"/>
        </w:rPr>
        <w:t xml:space="preserve"> </w:t>
      </w:r>
      <w:r w:rsidR="008A1BA6" w:rsidRPr="00D53071">
        <w:rPr>
          <w:i/>
          <w:iCs/>
          <w:sz w:val="20"/>
          <w:szCs w:val="20"/>
          <w:lang w:val="en-US"/>
        </w:rPr>
        <w:t>ppm H</w:t>
      </w:r>
      <w:r w:rsidR="008A1BA6">
        <w:rPr>
          <w:i/>
          <w:iCs/>
          <w:sz w:val="20"/>
          <w:szCs w:val="20"/>
          <w:vertAlign w:val="subscript"/>
          <w:lang w:val="en-US"/>
        </w:rPr>
        <w:t>2</w:t>
      </w:r>
      <w:r w:rsidR="008A1BA6">
        <w:rPr>
          <w:i/>
          <w:iCs/>
          <w:sz w:val="20"/>
          <w:szCs w:val="20"/>
          <w:lang w:val="en-US"/>
        </w:rPr>
        <w:t>,</w:t>
      </w:r>
      <w:r w:rsidR="008A1BA6">
        <w:rPr>
          <w:i/>
          <w:iCs/>
          <w:sz w:val="20"/>
          <w:szCs w:val="20"/>
          <w:vertAlign w:val="subscript"/>
          <w:lang w:val="en-US"/>
        </w:rPr>
        <w:t xml:space="preserve"> </w:t>
      </w:r>
      <w:r w:rsidR="00787D79" w:rsidRPr="00D53071">
        <w:rPr>
          <w:i/>
          <w:iCs/>
          <w:sz w:val="20"/>
          <w:szCs w:val="20"/>
          <w:lang w:val="en-US"/>
        </w:rPr>
        <w:t>2% O</w:t>
      </w:r>
      <w:r w:rsidR="00787D79" w:rsidRPr="00D53071">
        <w:rPr>
          <w:i/>
          <w:iCs/>
          <w:sz w:val="20"/>
          <w:szCs w:val="20"/>
          <w:vertAlign w:val="subscript"/>
          <w:lang w:val="en-US"/>
        </w:rPr>
        <w:t>2</w:t>
      </w:r>
      <w:r w:rsidR="00787D79" w:rsidRPr="00D53071">
        <w:rPr>
          <w:i/>
          <w:iCs/>
          <w:sz w:val="20"/>
          <w:szCs w:val="20"/>
          <w:lang w:val="en-US"/>
        </w:rPr>
        <w:t>)</w:t>
      </w:r>
      <w:r w:rsidR="00787D79">
        <w:rPr>
          <w:i/>
          <w:iCs/>
          <w:sz w:val="20"/>
          <w:szCs w:val="20"/>
          <w:lang w:val="en-US"/>
        </w:rPr>
        <w:t>.</w:t>
      </w:r>
      <w:r w:rsidR="00787D79" w:rsidRPr="00E50316">
        <w:rPr>
          <w:sz w:val="20"/>
          <w:szCs w:val="20"/>
          <w:lang w:val="en-US"/>
        </w:rPr>
        <w:t xml:space="preserve"> </w:t>
      </w:r>
      <w:r w:rsidR="00787D79" w:rsidRPr="00E50316">
        <w:rPr>
          <w:rFonts w:cs="Times"/>
          <w:sz w:val="20"/>
          <w:szCs w:val="20"/>
        </w:rPr>
        <w:t>Ir</w:t>
      </w:r>
      <w:r w:rsidR="00787D79" w:rsidRPr="00E50316">
        <w:rPr>
          <w:rFonts w:cs="Times"/>
          <w:sz w:val="20"/>
          <w:szCs w:val="20"/>
          <w:lang w:val="en-US"/>
        </w:rPr>
        <w:t>-</w:t>
      </w:r>
      <w:proofErr w:type="gramStart"/>
      <w:r w:rsidR="00787D79" w:rsidRPr="00E50316">
        <w:rPr>
          <w:rFonts w:cs="Times"/>
          <w:sz w:val="20"/>
          <w:szCs w:val="20"/>
        </w:rPr>
        <w:t>ACZ</w:t>
      </w:r>
      <w:r w:rsidR="00787D79" w:rsidRPr="00E50316">
        <w:rPr>
          <w:rFonts w:cs="Times"/>
          <w:sz w:val="20"/>
          <w:szCs w:val="20"/>
          <w:vertAlign w:val="subscript"/>
          <w:lang w:val="en-US"/>
        </w:rPr>
        <w:t>(</w:t>
      </w:r>
      <w:proofErr w:type="gramEnd"/>
      <w:r w:rsidR="00787D79" w:rsidRPr="00E50316">
        <w:rPr>
          <w:rFonts w:cs="Times"/>
          <w:sz w:val="20"/>
          <w:szCs w:val="20"/>
          <w:vertAlign w:val="subscript"/>
          <w:lang w:val="en-US"/>
        </w:rPr>
        <w:t>75-25)</w:t>
      </w:r>
      <w:r w:rsidR="00787D79">
        <w:rPr>
          <w:sz w:val="20"/>
          <w:szCs w:val="20"/>
          <w:lang w:val="en-US"/>
        </w:rPr>
        <w:t xml:space="preserve">: </w:t>
      </w:r>
      <w:r w:rsidR="00787D79" w:rsidRPr="00E50316">
        <w:rPr>
          <w:sz w:val="20"/>
          <w:szCs w:val="20"/>
          <w:lang w:val="en-US"/>
        </w:rPr>
        <w:t xml:space="preserve">(c) </w:t>
      </w:r>
      <w:r w:rsidR="00787D79" w:rsidRPr="00E50316">
        <w:rPr>
          <w:sz w:val="20"/>
          <w:szCs w:val="20"/>
        </w:rPr>
        <w:t>NO conversion</w:t>
      </w:r>
      <w:r w:rsidR="00787D79" w:rsidRPr="00D53071">
        <w:rPr>
          <w:rFonts w:cs="Times"/>
          <w:sz w:val="20"/>
          <w:szCs w:val="20"/>
          <w:lang w:val="en-US"/>
        </w:rPr>
        <w:t xml:space="preserve">, </w:t>
      </w:r>
      <w:r w:rsidR="00787D79">
        <w:rPr>
          <w:rFonts w:cs="Times"/>
          <w:sz w:val="20"/>
          <w:szCs w:val="20"/>
          <w:lang w:val="en-US"/>
        </w:rPr>
        <w:t xml:space="preserve">and (d) </w:t>
      </w:r>
      <w:r w:rsidR="00787D79">
        <w:rPr>
          <w:sz w:val="20"/>
          <w:szCs w:val="20"/>
          <w:lang w:val="en-US"/>
        </w:rPr>
        <w:t>Yield of N</w:t>
      </w:r>
      <w:r w:rsidR="00787D79" w:rsidRPr="00D53071">
        <w:rPr>
          <w:sz w:val="20"/>
          <w:szCs w:val="20"/>
          <w:vertAlign w:val="subscript"/>
          <w:lang w:val="en-US"/>
        </w:rPr>
        <w:t>2</w:t>
      </w:r>
      <w:r w:rsidR="00787D79">
        <w:rPr>
          <w:sz w:val="20"/>
          <w:szCs w:val="20"/>
          <w:lang w:val="en-US"/>
        </w:rPr>
        <w:t xml:space="preserve"> </w:t>
      </w:r>
      <w:r w:rsidR="00787D79" w:rsidRPr="00D53071">
        <w:rPr>
          <w:i/>
          <w:iCs/>
          <w:sz w:val="20"/>
          <w:szCs w:val="20"/>
          <w:lang w:val="en-US"/>
        </w:rPr>
        <w:t>(for both (c) and (d) reaction conditions: 1000</w:t>
      </w:r>
      <w:r w:rsidR="007D41C4">
        <w:rPr>
          <w:i/>
          <w:iCs/>
          <w:sz w:val="20"/>
          <w:szCs w:val="20"/>
          <w:lang w:val="en-US"/>
        </w:rPr>
        <w:t xml:space="preserve"> </w:t>
      </w:r>
      <w:r w:rsidR="00787D79" w:rsidRPr="00D53071">
        <w:rPr>
          <w:i/>
          <w:iCs/>
          <w:sz w:val="20"/>
          <w:szCs w:val="20"/>
          <w:lang w:val="en-US"/>
        </w:rPr>
        <w:t>ppm NO (1000</w:t>
      </w:r>
      <w:r w:rsidR="007D41C4">
        <w:rPr>
          <w:i/>
          <w:iCs/>
          <w:sz w:val="20"/>
          <w:szCs w:val="20"/>
          <w:lang w:val="en-US"/>
        </w:rPr>
        <w:t xml:space="preserve"> </w:t>
      </w:r>
      <w:r w:rsidR="00787D79" w:rsidRPr="00D53071">
        <w:rPr>
          <w:i/>
          <w:iCs/>
          <w:sz w:val="20"/>
          <w:szCs w:val="20"/>
          <w:lang w:val="en-US"/>
        </w:rPr>
        <w:t xml:space="preserve">ppm </w:t>
      </w:r>
      <w:r w:rsidR="00787D79" w:rsidRPr="008A1BA6">
        <w:rPr>
          <w:i/>
          <w:iCs/>
          <w:sz w:val="20"/>
          <w:szCs w:val="20"/>
          <w:lang w:val="en-US"/>
        </w:rPr>
        <w:t>C</w:t>
      </w:r>
      <w:r w:rsidR="00787D79" w:rsidRPr="008A1BA6">
        <w:rPr>
          <w:i/>
          <w:iCs/>
          <w:sz w:val="20"/>
          <w:szCs w:val="20"/>
          <w:vertAlign w:val="subscript"/>
          <w:lang w:val="en-US"/>
        </w:rPr>
        <w:t>3</w:t>
      </w:r>
      <w:r w:rsidR="00787D79" w:rsidRPr="008A1BA6">
        <w:rPr>
          <w:i/>
          <w:iCs/>
          <w:sz w:val="20"/>
          <w:szCs w:val="20"/>
          <w:lang w:val="en-US"/>
        </w:rPr>
        <w:t>H</w:t>
      </w:r>
      <w:r w:rsidR="00787D79" w:rsidRPr="008A1BA6">
        <w:rPr>
          <w:i/>
          <w:iCs/>
          <w:sz w:val="20"/>
          <w:szCs w:val="20"/>
          <w:vertAlign w:val="subscript"/>
          <w:lang w:val="en-US"/>
        </w:rPr>
        <w:t>6</w:t>
      </w:r>
      <w:r w:rsidR="008A1BA6">
        <w:rPr>
          <w:i/>
          <w:iCs/>
          <w:sz w:val="20"/>
          <w:szCs w:val="20"/>
          <w:lang w:val="en-US"/>
        </w:rPr>
        <w:t xml:space="preserve">, </w:t>
      </w:r>
      <w:r w:rsidR="008A1BA6" w:rsidRPr="008A1BA6">
        <w:rPr>
          <w:i/>
          <w:iCs/>
          <w:sz w:val="20"/>
          <w:szCs w:val="20"/>
          <w:lang w:val="en-US"/>
        </w:rPr>
        <w:t>1000</w:t>
      </w:r>
      <w:r w:rsidR="007D41C4">
        <w:rPr>
          <w:i/>
          <w:iCs/>
          <w:sz w:val="20"/>
          <w:szCs w:val="20"/>
          <w:lang w:val="en-US"/>
        </w:rPr>
        <w:t xml:space="preserve"> </w:t>
      </w:r>
      <w:r w:rsidR="008A1BA6" w:rsidRPr="008A1BA6">
        <w:rPr>
          <w:i/>
          <w:iCs/>
          <w:sz w:val="20"/>
          <w:szCs w:val="20"/>
          <w:lang w:val="en-US"/>
        </w:rPr>
        <w:t>ppm</w:t>
      </w:r>
      <w:r w:rsidR="008A1BA6" w:rsidRPr="00D53071">
        <w:rPr>
          <w:i/>
          <w:iCs/>
          <w:sz w:val="20"/>
          <w:szCs w:val="20"/>
          <w:lang w:val="en-US"/>
        </w:rPr>
        <w:t xml:space="preserve"> H</w:t>
      </w:r>
      <w:r w:rsidR="008A1BA6">
        <w:rPr>
          <w:i/>
          <w:iCs/>
          <w:sz w:val="20"/>
          <w:szCs w:val="20"/>
          <w:vertAlign w:val="subscript"/>
          <w:lang w:val="en-US"/>
        </w:rPr>
        <w:t>2</w:t>
      </w:r>
      <w:r w:rsidR="00787D79" w:rsidRPr="00D53071">
        <w:rPr>
          <w:i/>
          <w:iCs/>
          <w:sz w:val="20"/>
          <w:szCs w:val="20"/>
          <w:lang w:val="en-US"/>
        </w:rPr>
        <w:t>) vs 2000</w:t>
      </w:r>
      <w:r w:rsidR="007D41C4">
        <w:rPr>
          <w:i/>
          <w:iCs/>
          <w:sz w:val="20"/>
          <w:szCs w:val="20"/>
          <w:lang w:val="en-US"/>
        </w:rPr>
        <w:t xml:space="preserve"> </w:t>
      </w:r>
      <w:r w:rsidR="00787D79" w:rsidRPr="00D53071">
        <w:rPr>
          <w:i/>
          <w:iCs/>
          <w:sz w:val="20"/>
          <w:szCs w:val="20"/>
          <w:lang w:val="en-US"/>
        </w:rPr>
        <w:t>ppm NO (2000</w:t>
      </w:r>
      <w:r w:rsidR="007D41C4">
        <w:rPr>
          <w:i/>
          <w:iCs/>
          <w:sz w:val="20"/>
          <w:szCs w:val="20"/>
          <w:lang w:val="en-US"/>
        </w:rPr>
        <w:t xml:space="preserve"> </w:t>
      </w:r>
      <w:r w:rsidR="00787D79" w:rsidRPr="00D53071">
        <w:rPr>
          <w:i/>
          <w:iCs/>
          <w:sz w:val="20"/>
          <w:szCs w:val="20"/>
          <w:lang w:val="en-US"/>
        </w:rPr>
        <w:t>ppm C</w:t>
      </w:r>
      <w:r w:rsidR="00787D79" w:rsidRPr="00D53071">
        <w:rPr>
          <w:i/>
          <w:iCs/>
          <w:sz w:val="20"/>
          <w:szCs w:val="20"/>
          <w:vertAlign w:val="subscript"/>
          <w:lang w:val="en-US"/>
        </w:rPr>
        <w:t>3</w:t>
      </w:r>
      <w:r w:rsidR="00787D79" w:rsidRPr="00D53071">
        <w:rPr>
          <w:i/>
          <w:iCs/>
          <w:sz w:val="20"/>
          <w:szCs w:val="20"/>
          <w:lang w:val="en-US"/>
        </w:rPr>
        <w:t>H</w:t>
      </w:r>
      <w:r w:rsidR="00787D79" w:rsidRPr="00D53071">
        <w:rPr>
          <w:i/>
          <w:iCs/>
          <w:sz w:val="20"/>
          <w:szCs w:val="20"/>
          <w:vertAlign w:val="subscript"/>
          <w:lang w:val="en-US"/>
        </w:rPr>
        <w:t>6</w:t>
      </w:r>
      <w:r w:rsidR="008A1BA6">
        <w:rPr>
          <w:i/>
          <w:iCs/>
          <w:sz w:val="20"/>
          <w:szCs w:val="20"/>
          <w:lang w:val="en-US"/>
        </w:rPr>
        <w:t>,</w:t>
      </w:r>
      <w:r w:rsidR="003418A6">
        <w:rPr>
          <w:i/>
          <w:iCs/>
          <w:sz w:val="20"/>
          <w:szCs w:val="20"/>
          <w:lang w:val="en-US"/>
        </w:rPr>
        <w:t xml:space="preserve"> 2</w:t>
      </w:r>
      <w:r w:rsidR="008A1BA6" w:rsidRPr="008A1BA6">
        <w:rPr>
          <w:i/>
          <w:iCs/>
          <w:sz w:val="20"/>
          <w:szCs w:val="20"/>
          <w:lang w:val="en-US"/>
        </w:rPr>
        <w:t>000</w:t>
      </w:r>
      <w:r w:rsidR="007D41C4">
        <w:rPr>
          <w:i/>
          <w:iCs/>
          <w:sz w:val="20"/>
          <w:szCs w:val="20"/>
          <w:lang w:val="en-US"/>
        </w:rPr>
        <w:t xml:space="preserve"> </w:t>
      </w:r>
      <w:r w:rsidR="008A1BA6" w:rsidRPr="008A1BA6">
        <w:rPr>
          <w:i/>
          <w:iCs/>
          <w:sz w:val="20"/>
          <w:szCs w:val="20"/>
          <w:lang w:val="en-US"/>
        </w:rPr>
        <w:t>ppm</w:t>
      </w:r>
      <w:r w:rsidR="008A1BA6" w:rsidRPr="00D53071">
        <w:rPr>
          <w:i/>
          <w:iCs/>
          <w:sz w:val="20"/>
          <w:szCs w:val="20"/>
          <w:lang w:val="en-US"/>
        </w:rPr>
        <w:t xml:space="preserve"> H</w:t>
      </w:r>
      <w:r w:rsidR="008A1BA6">
        <w:rPr>
          <w:i/>
          <w:iCs/>
          <w:sz w:val="20"/>
          <w:szCs w:val="20"/>
          <w:vertAlign w:val="subscript"/>
          <w:lang w:val="en-US"/>
        </w:rPr>
        <w:t>2</w:t>
      </w:r>
      <w:r w:rsidR="00787D79" w:rsidRPr="00D53071">
        <w:rPr>
          <w:i/>
          <w:iCs/>
          <w:sz w:val="20"/>
          <w:szCs w:val="20"/>
          <w:lang w:val="en-US"/>
        </w:rPr>
        <w:t>, 5% O</w:t>
      </w:r>
      <w:r w:rsidR="00787D79" w:rsidRPr="00D53071">
        <w:rPr>
          <w:i/>
          <w:iCs/>
          <w:sz w:val="20"/>
          <w:szCs w:val="20"/>
          <w:vertAlign w:val="subscript"/>
          <w:lang w:val="en-US"/>
        </w:rPr>
        <w:t>2</w:t>
      </w:r>
      <w:r w:rsidR="00787D79" w:rsidRPr="00D53071">
        <w:rPr>
          <w:i/>
          <w:iCs/>
          <w:sz w:val="20"/>
          <w:szCs w:val="20"/>
          <w:lang w:val="en-US"/>
        </w:rPr>
        <w:t>)</w:t>
      </w:r>
      <w:r w:rsidR="00787D79" w:rsidRPr="00E50316">
        <w:rPr>
          <w:sz w:val="20"/>
          <w:szCs w:val="20"/>
          <w:lang w:val="en-US"/>
        </w:rPr>
        <w:t>.</w:t>
      </w:r>
    </w:p>
    <w:p w14:paraId="0C6E3BBA" w14:textId="77777777" w:rsidR="00087AAA" w:rsidRDefault="00087AAA" w:rsidP="007B2E04">
      <w:pPr>
        <w:pStyle w:val="S09PARAGRAFISUCESSIVI"/>
        <w:ind w:firstLine="0"/>
        <w:rPr>
          <w:rFonts w:cs="Times"/>
          <w:lang w:val="en-US"/>
        </w:rPr>
      </w:pPr>
    </w:p>
    <w:p w14:paraId="555B381D" w14:textId="0B819776" w:rsidR="00F65080" w:rsidRPr="006C623F" w:rsidRDefault="00D1139E" w:rsidP="006C623F">
      <w:pPr>
        <w:pStyle w:val="S09PARAGRAFISUCESSIVI"/>
        <w:spacing w:after="120"/>
        <w:ind w:firstLine="0"/>
        <w:rPr>
          <w:rFonts w:cs="Times"/>
          <w:lang w:val="en-US"/>
        </w:rPr>
      </w:pPr>
      <w:r w:rsidRPr="00967CCE">
        <w:rPr>
          <w:rFonts w:cs="Times"/>
          <w:lang w:val="en-US"/>
        </w:rPr>
        <w:t xml:space="preserve">Figure </w:t>
      </w:r>
      <w:r w:rsidR="003A7277" w:rsidRPr="00967CCE">
        <w:rPr>
          <w:rFonts w:cs="Times"/>
          <w:lang w:val="en-US"/>
        </w:rPr>
        <w:t>6</w:t>
      </w:r>
      <w:r w:rsidRPr="00967CCE">
        <w:rPr>
          <w:rFonts w:cs="Times"/>
          <w:lang w:val="en-US"/>
        </w:rPr>
        <w:t xml:space="preserve"> </w:t>
      </w:r>
      <w:r>
        <w:rPr>
          <w:rFonts w:cs="Times"/>
          <w:lang w:val="en-US"/>
        </w:rPr>
        <w:t>illustrates the results for the catalysts prepared with co-precipitation using C</w:t>
      </w:r>
      <w:r>
        <w:rPr>
          <w:rFonts w:cs="Times"/>
          <w:vertAlign w:val="subscript"/>
          <w:lang w:val="en-US"/>
        </w:rPr>
        <w:t>3</w:t>
      </w:r>
      <w:r>
        <w:rPr>
          <w:rFonts w:cs="Times"/>
          <w:lang w:val="en-US"/>
        </w:rPr>
        <w:t>H</w:t>
      </w:r>
      <w:r>
        <w:rPr>
          <w:rFonts w:cs="Times"/>
          <w:vertAlign w:val="subscript"/>
          <w:lang w:val="en-US"/>
        </w:rPr>
        <w:t xml:space="preserve">6 </w:t>
      </w:r>
      <w:r>
        <w:rPr>
          <w:rFonts w:cs="Times"/>
          <w:lang w:val="en-US"/>
        </w:rPr>
        <w:t xml:space="preserve">and </w:t>
      </w:r>
      <w:r w:rsidRPr="0088644D">
        <w:rPr>
          <w:rFonts w:cs="Times"/>
          <w:lang w:val="en-US"/>
        </w:rPr>
        <w:t>H</w:t>
      </w:r>
      <w:r w:rsidRPr="0088644D">
        <w:rPr>
          <w:rFonts w:cs="Times"/>
          <w:vertAlign w:val="subscript"/>
          <w:lang w:val="en-US"/>
        </w:rPr>
        <w:t>2</w:t>
      </w:r>
      <w:r>
        <w:rPr>
          <w:rFonts w:cs="Times"/>
          <w:lang w:val="en-US"/>
        </w:rPr>
        <w:t xml:space="preserve"> </w:t>
      </w:r>
      <w:r w:rsidRPr="0088644D">
        <w:rPr>
          <w:rFonts w:cs="Times"/>
          <w:lang w:val="en-US"/>
        </w:rPr>
        <w:t>as</w:t>
      </w:r>
      <w:r>
        <w:rPr>
          <w:rFonts w:cs="Times"/>
          <w:lang w:val="en-US"/>
        </w:rPr>
        <w:t xml:space="preserve"> </w:t>
      </w:r>
      <w:r>
        <w:rPr>
          <w:rFonts w:cs="Times"/>
          <w:lang w:val="en-US"/>
        </w:rPr>
        <w:lastRenderedPageBreak/>
        <w:t xml:space="preserve">reducing agents and in </w:t>
      </w:r>
      <w:r w:rsidR="00E43B8A">
        <w:rPr>
          <w:rFonts w:cs="Times"/>
          <w:lang w:val="en-US"/>
        </w:rPr>
        <w:t xml:space="preserve">the </w:t>
      </w:r>
      <w:r>
        <w:rPr>
          <w:rFonts w:cs="Times"/>
          <w:lang w:val="en-US"/>
        </w:rPr>
        <w:t>presence of 2% O</w:t>
      </w:r>
      <w:r>
        <w:rPr>
          <w:rFonts w:cs="Times"/>
          <w:vertAlign w:val="subscript"/>
          <w:lang w:val="en-US"/>
        </w:rPr>
        <w:t xml:space="preserve">2 </w:t>
      </w:r>
      <w:r>
        <w:rPr>
          <w:rFonts w:cs="Times"/>
          <w:lang w:val="en-US"/>
        </w:rPr>
        <w:t>and 1000</w:t>
      </w:r>
      <w:r w:rsidR="007D41C4">
        <w:rPr>
          <w:rFonts w:cs="Times"/>
          <w:lang w:val="en-US"/>
        </w:rPr>
        <w:t xml:space="preserve"> </w:t>
      </w:r>
      <w:r>
        <w:rPr>
          <w:rFonts w:cs="Times"/>
          <w:lang w:val="en-US"/>
        </w:rPr>
        <w:t xml:space="preserve">ppm NO in the reacting mixture. </w:t>
      </w:r>
      <w:r w:rsidR="00E43B8A">
        <w:rPr>
          <w:rFonts w:cs="Times"/>
          <w:lang w:val="en-US"/>
        </w:rPr>
        <w:t>As above, a low and a high temperature peak (</w:t>
      </w:r>
      <w:r w:rsidR="00E43B8A" w:rsidRPr="00967CCE">
        <w:rPr>
          <w:rFonts w:cs="Times"/>
          <w:lang w:val="en-US"/>
        </w:rPr>
        <w:t>Figure 6a</w:t>
      </w:r>
      <w:r w:rsidR="00E43B8A">
        <w:rPr>
          <w:rFonts w:cs="Times"/>
          <w:lang w:val="en-US"/>
        </w:rPr>
        <w:t>) are shown for NO conversion, albeit the former is less well defined in comparison to the results obtained for the catalysts prepared for hydrothermal synthesis (</w:t>
      </w:r>
      <w:r w:rsidR="00E43B8A" w:rsidRPr="00967CCE">
        <w:rPr>
          <w:rFonts w:cs="Times"/>
          <w:lang w:val="en-US"/>
        </w:rPr>
        <w:t>Figure 5a</w:t>
      </w:r>
      <w:r w:rsidR="00E43B8A">
        <w:rPr>
          <w:rFonts w:cs="Times"/>
          <w:lang w:val="en-US"/>
        </w:rPr>
        <w:t xml:space="preserve">). </w:t>
      </w:r>
      <w:r>
        <w:rPr>
          <w:rFonts w:cs="Times"/>
          <w:lang w:val="en-US"/>
        </w:rPr>
        <w:t>The</w:t>
      </w:r>
      <w:r w:rsidR="00E43B8A">
        <w:rPr>
          <w:rFonts w:cs="Times"/>
          <w:lang w:val="en-US"/>
        </w:rPr>
        <w:t xml:space="preserve"> maximum </w:t>
      </w:r>
      <w:r>
        <w:rPr>
          <w:rFonts w:cs="Times"/>
          <w:lang w:val="en-US"/>
        </w:rPr>
        <w:t>NO conversion</w:t>
      </w:r>
      <w:r w:rsidR="00E43B8A">
        <w:rPr>
          <w:rFonts w:cs="Times"/>
          <w:lang w:val="en-US"/>
        </w:rPr>
        <w:t xml:space="preserve"> was achieved</w:t>
      </w:r>
      <w:r w:rsidR="00272C78">
        <w:rPr>
          <w:rFonts w:cs="Times"/>
          <w:lang w:val="en-US"/>
        </w:rPr>
        <w:t xml:space="preserve"> at 420</w:t>
      </w:r>
      <w:r w:rsidR="00272C78">
        <w:rPr>
          <w:rFonts w:cs="Times"/>
          <w:vertAlign w:val="superscript"/>
          <w:lang w:val="en-US"/>
        </w:rPr>
        <w:t>o</w:t>
      </w:r>
      <w:r w:rsidR="00272C78">
        <w:rPr>
          <w:rFonts w:cs="Times"/>
          <w:lang w:val="en-US"/>
        </w:rPr>
        <w:t>C</w:t>
      </w:r>
      <w:r w:rsidR="00E43B8A">
        <w:rPr>
          <w:rFonts w:cs="Times"/>
          <w:lang w:val="en-US"/>
        </w:rPr>
        <w:t xml:space="preserve"> for all catalysts and </w:t>
      </w:r>
      <w:r>
        <w:rPr>
          <w:rFonts w:cs="Times"/>
          <w:lang w:val="en-US"/>
        </w:rPr>
        <w:t xml:space="preserve">followed the order </w:t>
      </w:r>
      <w:r w:rsidRPr="00111ADC">
        <w:rPr>
          <w:rFonts w:cs="Times"/>
        </w:rPr>
        <w:t>Ir</w:t>
      </w:r>
      <w:r w:rsidRPr="00111ADC">
        <w:rPr>
          <w:rFonts w:cs="Times"/>
          <w:lang w:val="en-US"/>
        </w:rPr>
        <w:t>-</w:t>
      </w:r>
      <w:proofErr w:type="gramStart"/>
      <w:r w:rsidRPr="00111ADC">
        <w:rPr>
          <w:rFonts w:cs="Times"/>
        </w:rPr>
        <w:t>ACZ</w:t>
      </w:r>
      <w:r w:rsidRPr="00272C78">
        <w:rPr>
          <w:rFonts w:cs="Times"/>
          <w:vertAlign w:val="subscript"/>
          <w:lang w:val="en-US"/>
        </w:rPr>
        <w:t>(</w:t>
      </w:r>
      <w:proofErr w:type="gramEnd"/>
      <w:r w:rsidRPr="00272C78">
        <w:rPr>
          <w:rFonts w:cs="Times"/>
          <w:vertAlign w:val="subscript"/>
          <w:lang w:val="en-US"/>
        </w:rPr>
        <w:t xml:space="preserve">50-50) </w:t>
      </w:r>
      <w:r w:rsidR="007A2B1D">
        <w:rPr>
          <w:rFonts w:cs="Times"/>
          <w:lang w:val="en-US"/>
        </w:rPr>
        <w:t>49</w:t>
      </w:r>
      <w:r>
        <w:rPr>
          <w:rFonts w:cs="Times"/>
          <w:lang w:val="en-US"/>
        </w:rPr>
        <w:t xml:space="preserve">% &gt; </w:t>
      </w:r>
      <w:r w:rsidRPr="00111ADC">
        <w:rPr>
          <w:rFonts w:cs="Times"/>
        </w:rPr>
        <w:t>Ir</w:t>
      </w:r>
      <w:r w:rsidRPr="00111ADC">
        <w:rPr>
          <w:rFonts w:cs="Times"/>
          <w:lang w:val="en-US"/>
        </w:rPr>
        <w:t>-</w:t>
      </w:r>
      <w:r w:rsidRPr="00111ADC">
        <w:rPr>
          <w:rFonts w:cs="Times"/>
        </w:rPr>
        <w:t>ACZ</w:t>
      </w:r>
      <w:r w:rsidRPr="00272C78">
        <w:rPr>
          <w:rFonts w:cs="Times"/>
          <w:vertAlign w:val="subscript"/>
          <w:lang w:val="en-US"/>
        </w:rPr>
        <w:t>(25-75)</w:t>
      </w:r>
      <w:r w:rsidR="00272C78">
        <w:rPr>
          <w:rFonts w:cs="Times"/>
          <w:vertAlign w:val="subscript"/>
          <w:lang w:val="en-US"/>
        </w:rPr>
        <w:t xml:space="preserve"> </w:t>
      </w:r>
      <w:r w:rsidR="00272C78">
        <w:rPr>
          <w:rFonts w:cs="Times"/>
          <w:lang w:val="en-US"/>
        </w:rPr>
        <w:t xml:space="preserve"> </w:t>
      </w:r>
      <w:r w:rsidR="007A2B1D">
        <w:rPr>
          <w:rFonts w:cs="Times"/>
          <w:lang w:val="en-US"/>
        </w:rPr>
        <w:t>39</w:t>
      </w:r>
      <w:r w:rsidR="00272C78">
        <w:rPr>
          <w:rFonts w:cs="Times"/>
          <w:lang w:val="en-US"/>
        </w:rPr>
        <w:t xml:space="preserve">% </w:t>
      </w:r>
      <w:r>
        <w:rPr>
          <w:rFonts w:cs="Times"/>
          <w:lang w:val="en-US"/>
        </w:rPr>
        <w:t xml:space="preserve">&gt; </w:t>
      </w:r>
      <w:r w:rsidRPr="00111ADC">
        <w:rPr>
          <w:rFonts w:cs="Times"/>
        </w:rPr>
        <w:t>Ir</w:t>
      </w:r>
      <w:r w:rsidRPr="00111ADC">
        <w:rPr>
          <w:rFonts w:cs="Times"/>
          <w:lang w:val="en-US"/>
        </w:rPr>
        <w:t>-</w:t>
      </w:r>
      <w:r w:rsidRPr="00111ADC">
        <w:rPr>
          <w:rFonts w:cs="Times"/>
        </w:rPr>
        <w:t>ACZ</w:t>
      </w:r>
      <w:r w:rsidRPr="00272C78">
        <w:rPr>
          <w:rFonts w:cs="Times"/>
          <w:vertAlign w:val="subscript"/>
          <w:lang w:val="en-US"/>
        </w:rPr>
        <w:t>(75-25)</w:t>
      </w:r>
      <w:r>
        <w:rPr>
          <w:rFonts w:cs="Times"/>
          <w:lang w:val="en-US"/>
        </w:rPr>
        <w:t xml:space="preserve"> </w:t>
      </w:r>
      <w:r w:rsidR="007A2B1D">
        <w:rPr>
          <w:rFonts w:cs="Times"/>
          <w:lang w:val="en-US"/>
        </w:rPr>
        <w:t>32</w:t>
      </w:r>
      <w:r>
        <w:rPr>
          <w:rFonts w:cs="Times"/>
          <w:lang w:val="en-US"/>
        </w:rPr>
        <w:t>%</w:t>
      </w:r>
      <w:r w:rsidR="00272C78">
        <w:rPr>
          <w:rFonts w:cs="Times"/>
          <w:lang w:val="en-US"/>
        </w:rPr>
        <w:t>.</w:t>
      </w:r>
      <w:r w:rsidR="007A2B1D">
        <w:rPr>
          <w:rFonts w:cs="Times"/>
          <w:lang w:val="en-US"/>
        </w:rPr>
        <w:t xml:space="preserve"> </w:t>
      </w:r>
      <w:r w:rsidR="00E43B8A">
        <w:rPr>
          <w:rFonts w:cs="Times"/>
          <w:lang w:val="en-US"/>
        </w:rPr>
        <w:t xml:space="preserve">Also, the maximum </w:t>
      </w:r>
      <w:r w:rsidR="007A2B1D">
        <w:rPr>
          <w:rFonts w:cs="Times"/>
          <w:lang w:val="en-US"/>
        </w:rPr>
        <w:t>yield</w:t>
      </w:r>
      <w:r>
        <w:rPr>
          <w:rFonts w:cs="Times"/>
          <w:lang w:val="en-US"/>
        </w:rPr>
        <w:t xml:space="preserve"> of N</w:t>
      </w:r>
      <w:r>
        <w:rPr>
          <w:rFonts w:cs="Times"/>
          <w:vertAlign w:val="subscript"/>
          <w:lang w:val="en-US"/>
        </w:rPr>
        <w:t>2</w:t>
      </w:r>
      <w:r w:rsidR="00E43B8A">
        <w:rPr>
          <w:rFonts w:cs="Times"/>
          <w:lang w:val="en-US"/>
        </w:rPr>
        <w:t xml:space="preserve"> (</w:t>
      </w:r>
      <w:r w:rsidR="00CD3631" w:rsidRPr="00967CCE">
        <w:rPr>
          <w:rFonts w:cs="Times"/>
          <w:lang w:val="en-US"/>
        </w:rPr>
        <w:t xml:space="preserve">Figure </w:t>
      </w:r>
      <w:r w:rsidR="00CD3631">
        <w:rPr>
          <w:rFonts w:cs="Times"/>
          <w:lang w:val="en-US"/>
        </w:rPr>
        <w:t>6b)</w:t>
      </w:r>
      <w:r w:rsidR="007A2B1D">
        <w:rPr>
          <w:rFonts w:cs="Times"/>
          <w:lang w:val="en-US"/>
        </w:rPr>
        <w:t>, at 420</w:t>
      </w:r>
      <w:r w:rsidR="007A2B1D">
        <w:rPr>
          <w:rFonts w:cs="Times"/>
          <w:vertAlign w:val="superscript"/>
          <w:lang w:val="en-US"/>
        </w:rPr>
        <w:t>o</w:t>
      </w:r>
      <w:r w:rsidR="007A2B1D">
        <w:rPr>
          <w:rFonts w:cs="Times"/>
          <w:lang w:val="en-US"/>
        </w:rPr>
        <w:t xml:space="preserve">C, </w:t>
      </w:r>
      <w:r>
        <w:rPr>
          <w:rFonts w:cs="Times"/>
          <w:lang w:val="en-US"/>
        </w:rPr>
        <w:t xml:space="preserve">followed the order </w:t>
      </w:r>
      <w:r w:rsidRPr="00111ADC">
        <w:rPr>
          <w:rFonts w:cs="Times"/>
        </w:rPr>
        <w:t>Ir</w:t>
      </w:r>
      <w:r w:rsidRPr="00111ADC">
        <w:rPr>
          <w:rFonts w:cs="Times"/>
          <w:lang w:val="en-US"/>
        </w:rPr>
        <w:t>-</w:t>
      </w:r>
      <w:proofErr w:type="gramStart"/>
      <w:r w:rsidRPr="00111ADC">
        <w:rPr>
          <w:rFonts w:cs="Times"/>
        </w:rPr>
        <w:t>ACZ</w:t>
      </w:r>
      <w:r w:rsidRPr="007A2B1D">
        <w:rPr>
          <w:rFonts w:cs="Times"/>
          <w:vertAlign w:val="subscript"/>
          <w:lang w:val="en-US"/>
        </w:rPr>
        <w:t>(</w:t>
      </w:r>
      <w:proofErr w:type="gramEnd"/>
      <w:r w:rsidRPr="007A2B1D">
        <w:rPr>
          <w:rFonts w:cs="Times"/>
          <w:vertAlign w:val="subscript"/>
          <w:lang w:val="en-US"/>
        </w:rPr>
        <w:t>50-50)</w:t>
      </w:r>
      <w:r>
        <w:rPr>
          <w:rFonts w:cs="Times"/>
          <w:lang w:val="en-US"/>
        </w:rPr>
        <w:t xml:space="preserve"> 4</w:t>
      </w:r>
      <w:r w:rsidR="007A2B1D">
        <w:rPr>
          <w:rFonts w:cs="Times"/>
          <w:lang w:val="en-US"/>
        </w:rPr>
        <w:t>2</w:t>
      </w:r>
      <w:r>
        <w:rPr>
          <w:rFonts w:cs="Times"/>
          <w:lang w:val="en-US"/>
        </w:rPr>
        <w:t xml:space="preserve">% &gt; </w:t>
      </w:r>
      <w:r w:rsidRPr="00111ADC">
        <w:rPr>
          <w:rFonts w:cs="Times"/>
        </w:rPr>
        <w:t>Ir</w:t>
      </w:r>
      <w:r w:rsidRPr="00111ADC">
        <w:rPr>
          <w:rFonts w:cs="Times"/>
          <w:lang w:val="en-US"/>
        </w:rPr>
        <w:t>-</w:t>
      </w:r>
      <w:r w:rsidRPr="00111ADC">
        <w:rPr>
          <w:rFonts w:cs="Times"/>
        </w:rPr>
        <w:t>ACZ</w:t>
      </w:r>
      <w:r w:rsidRPr="007A2B1D">
        <w:rPr>
          <w:rFonts w:cs="Times"/>
          <w:vertAlign w:val="subscript"/>
          <w:lang w:val="en-US"/>
        </w:rPr>
        <w:t>(25-75)</w:t>
      </w:r>
      <w:r>
        <w:rPr>
          <w:rFonts w:cs="Times"/>
          <w:lang w:val="en-US"/>
        </w:rPr>
        <w:t xml:space="preserve"> 26% &gt; </w:t>
      </w:r>
      <w:r w:rsidRPr="00111ADC">
        <w:rPr>
          <w:rFonts w:cs="Times"/>
        </w:rPr>
        <w:t>Ir</w:t>
      </w:r>
      <w:r w:rsidRPr="00111ADC">
        <w:rPr>
          <w:rFonts w:cs="Times"/>
          <w:lang w:val="en-US"/>
        </w:rPr>
        <w:t>-</w:t>
      </w:r>
      <w:r w:rsidRPr="00111ADC">
        <w:rPr>
          <w:rFonts w:cs="Times"/>
        </w:rPr>
        <w:t>ACZ</w:t>
      </w:r>
      <w:r w:rsidRPr="007A2B1D">
        <w:rPr>
          <w:rFonts w:cs="Times"/>
          <w:vertAlign w:val="subscript"/>
          <w:lang w:val="en-US"/>
        </w:rPr>
        <w:t>(75-25)</w:t>
      </w:r>
      <w:r>
        <w:rPr>
          <w:rFonts w:cs="Times"/>
          <w:lang w:val="en-US"/>
        </w:rPr>
        <w:t xml:space="preserve"> </w:t>
      </w:r>
      <w:r w:rsidR="007A2B1D">
        <w:rPr>
          <w:rFonts w:cs="Times"/>
          <w:lang w:val="en-US"/>
        </w:rPr>
        <w:t>15</w:t>
      </w:r>
      <w:r>
        <w:rPr>
          <w:rFonts w:cs="Times"/>
          <w:lang w:val="en-US"/>
        </w:rPr>
        <w:t>%</w:t>
      </w:r>
      <w:r w:rsidR="007A2B1D">
        <w:rPr>
          <w:rFonts w:cs="Times"/>
          <w:lang w:val="en-US"/>
        </w:rPr>
        <w:t>.</w:t>
      </w:r>
      <w:r>
        <w:rPr>
          <w:rFonts w:cs="Times"/>
          <w:lang w:val="en-US"/>
        </w:rPr>
        <w:t xml:space="preserve"> </w:t>
      </w:r>
      <w:r w:rsidR="003A7277">
        <w:rPr>
          <w:rFonts w:cs="Times"/>
          <w:lang w:val="en-US"/>
        </w:rPr>
        <w:t>For the</w:t>
      </w:r>
      <w:r>
        <w:rPr>
          <w:rFonts w:cs="Times"/>
          <w:lang w:val="en-US"/>
        </w:rPr>
        <w:t xml:space="preserve"> </w:t>
      </w:r>
      <w:r w:rsidRPr="00111ADC">
        <w:rPr>
          <w:rFonts w:cs="Times"/>
        </w:rPr>
        <w:t>Ir</w:t>
      </w:r>
      <w:r w:rsidRPr="00111ADC">
        <w:rPr>
          <w:rFonts w:cs="Times"/>
          <w:lang w:val="en-US"/>
        </w:rPr>
        <w:t>-</w:t>
      </w:r>
      <w:proofErr w:type="gramStart"/>
      <w:r w:rsidRPr="00111ADC">
        <w:rPr>
          <w:rFonts w:cs="Times"/>
        </w:rPr>
        <w:t>ACZ</w:t>
      </w:r>
      <w:r w:rsidRPr="007A2B1D">
        <w:rPr>
          <w:rFonts w:cs="Times"/>
          <w:vertAlign w:val="subscript"/>
          <w:lang w:val="en-US"/>
        </w:rPr>
        <w:t>(</w:t>
      </w:r>
      <w:proofErr w:type="gramEnd"/>
      <w:r w:rsidRPr="007A2B1D">
        <w:rPr>
          <w:rFonts w:cs="Times"/>
          <w:vertAlign w:val="subscript"/>
          <w:lang w:val="en-US"/>
        </w:rPr>
        <w:t>50-50)</w:t>
      </w:r>
      <w:r>
        <w:rPr>
          <w:rFonts w:cs="Times"/>
          <w:lang w:val="en-US"/>
        </w:rPr>
        <w:t>, an increase of O</w:t>
      </w:r>
      <w:r>
        <w:rPr>
          <w:rFonts w:cs="Times"/>
          <w:vertAlign w:val="subscript"/>
          <w:lang w:val="en-US"/>
        </w:rPr>
        <w:t>2</w:t>
      </w:r>
      <w:r>
        <w:rPr>
          <w:rFonts w:cs="Times"/>
          <w:lang w:val="en-US"/>
        </w:rPr>
        <w:t xml:space="preserve"> concentration to 5% </w:t>
      </w:r>
      <w:r w:rsidR="007A2B1D">
        <w:rPr>
          <w:rFonts w:cs="Times"/>
          <w:lang w:val="en-US"/>
        </w:rPr>
        <w:t xml:space="preserve">led to a decrease in </w:t>
      </w:r>
      <w:r>
        <w:rPr>
          <w:rFonts w:cs="Times"/>
          <w:lang w:val="en-US"/>
        </w:rPr>
        <w:t xml:space="preserve">NO conversion </w:t>
      </w:r>
      <w:r w:rsidR="00CD3631">
        <w:rPr>
          <w:rFonts w:cs="Times"/>
          <w:lang w:val="en-US"/>
        </w:rPr>
        <w:t>(</w:t>
      </w:r>
      <w:r w:rsidR="00CD3631" w:rsidRPr="00967CCE">
        <w:rPr>
          <w:rFonts w:cs="Times"/>
          <w:lang w:val="en-US"/>
        </w:rPr>
        <w:t>Figure 6c</w:t>
      </w:r>
      <w:r w:rsidR="00CD3631">
        <w:rPr>
          <w:rFonts w:cs="Times"/>
          <w:lang w:val="en-US"/>
        </w:rPr>
        <w:t xml:space="preserve">) </w:t>
      </w:r>
      <w:r w:rsidR="007A2B1D">
        <w:rPr>
          <w:rFonts w:cs="Times"/>
          <w:lang w:val="en-US"/>
        </w:rPr>
        <w:t>to</w:t>
      </w:r>
      <w:r>
        <w:rPr>
          <w:rFonts w:cs="Times"/>
          <w:lang w:val="en-US"/>
        </w:rPr>
        <w:t xml:space="preserve"> 3</w:t>
      </w:r>
      <w:r w:rsidR="007A2B1D">
        <w:rPr>
          <w:rFonts w:cs="Times"/>
          <w:lang w:val="en-US"/>
        </w:rPr>
        <w:t>3</w:t>
      </w:r>
      <w:r>
        <w:rPr>
          <w:rFonts w:cs="Times"/>
          <w:lang w:val="en-US"/>
        </w:rPr>
        <w:t>% and</w:t>
      </w:r>
      <w:r w:rsidR="00CC1D9E">
        <w:rPr>
          <w:rFonts w:cs="Times"/>
          <w:lang w:val="en-US"/>
        </w:rPr>
        <w:t xml:space="preserve"> </w:t>
      </w:r>
      <w:r w:rsidR="00813125">
        <w:rPr>
          <w:rFonts w:cs="Times"/>
          <w:lang w:val="en-US"/>
        </w:rPr>
        <w:t xml:space="preserve">of </w:t>
      </w:r>
      <w:r w:rsidR="007A2B1D">
        <w:rPr>
          <w:rFonts w:cs="Times"/>
          <w:lang w:val="en-US"/>
        </w:rPr>
        <w:t xml:space="preserve">the yield to </w:t>
      </w:r>
      <w:r w:rsidR="00813125">
        <w:rPr>
          <w:rFonts w:cs="Times"/>
          <w:lang w:val="en-US"/>
        </w:rPr>
        <w:t>N</w:t>
      </w:r>
      <w:r w:rsidR="00813125">
        <w:rPr>
          <w:rFonts w:cs="Times"/>
          <w:vertAlign w:val="subscript"/>
          <w:lang w:val="en-US"/>
        </w:rPr>
        <w:t>2</w:t>
      </w:r>
      <w:r w:rsidR="00813125">
        <w:rPr>
          <w:rFonts w:cs="Times"/>
          <w:lang w:val="en-US"/>
        </w:rPr>
        <w:t xml:space="preserve"> </w:t>
      </w:r>
      <w:r w:rsidR="00CD3631">
        <w:rPr>
          <w:rFonts w:cs="Times"/>
          <w:lang w:val="en-US"/>
        </w:rPr>
        <w:t>(</w:t>
      </w:r>
      <w:r w:rsidR="00CD3631" w:rsidRPr="00967CCE">
        <w:rPr>
          <w:rFonts w:cs="Times"/>
          <w:lang w:val="en-US"/>
        </w:rPr>
        <w:t>Figure 6d</w:t>
      </w:r>
      <w:r w:rsidR="00CD3631">
        <w:rPr>
          <w:rFonts w:cs="Times"/>
          <w:lang w:val="en-US"/>
        </w:rPr>
        <w:t>) to</w:t>
      </w:r>
      <w:r w:rsidR="00813125">
        <w:rPr>
          <w:rFonts w:cs="Times"/>
          <w:lang w:val="en-US"/>
        </w:rPr>
        <w:t xml:space="preserve"> about 1</w:t>
      </w:r>
      <w:r w:rsidR="007A2B1D">
        <w:rPr>
          <w:rFonts w:cs="Times"/>
          <w:lang w:val="en-US"/>
        </w:rPr>
        <w:t>3</w:t>
      </w:r>
      <w:r w:rsidR="00813125">
        <w:rPr>
          <w:rFonts w:cs="Times"/>
          <w:lang w:val="en-US"/>
        </w:rPr>
        <w:t>%</w:t>
      </w:r>
      <w:r w:rsidR="007A2B1D">
        <w:rPr>
          <w:rFonts w:cs="Times"/>
          <w:lang w:val="en-US"/>
        </w:rPr>
        <w:t xml:space="preserve"> (both values at </w:t>
      </w:r>
      <w:r w:rsidR="00813125">
        <w:rPr>
          <w:rFonts w:cs="Times"/>
          <w:lang w:val="en-US"/>
        </w:rPr>
        <w:t>4</w:t>
      </w:r>
      <w:r w:rsidR="007A2B1D">
        <w:rPr>
          <w:rFonts w:cs="Times"/>
          <w:lang w:val="en-US"/>
        </w:rPr>
        <w:t>2</w:t>
      </w:r>
      <w:r w:rsidR="00813125">
        <w:rPr>
          <w:rFonts w:cs="Times"/>
          <w:lang w:val="en-US"/>
        </w:rPr>
        <w:t>0</w:t>
      </w:r>
      <w:r w:rsidR="00813125">
        <w:rPr>
          <w:rFonts w:cs="Times"/>
          <w:vertAlign w:val="superscript"/>
          <w:lang w:val="en-US"/>
        </w:rPr>
        <w:t>o</w:t>
      </w:r>
      <w:r w:rsidR="00813125">
        <w:rPr>
          <w:rFonts w:cs="Times"/>
          <w:lang w:val="en-US"/>
        </w:rPr>
        <w:t>C</w:t>
      </w:r>
      <w:r w:rsidR="007A2B1D">
        <w:rPr>
          <w:rFonts w:cs="Times"/>
          <w:lang w:val="en-US"/>
        </w:rPr>
        <w:t>)</w:t>
      </w:r>
      <w:r w:rsidR="00813125">
        <w:rPr>
          <w:rFonts w:cs="Times"/>
          <w:lang w:val="en-US"/>
        </w:rPr>
        <w:t>. With the reactants at 5% O</w:t>
      </w:r>
      <w:r w:rsidR="00813125">
        <w:rPr>
          <w:rFonts w:cs="Times"/>
          <w:vertAlign w:val="subscript"/>
          <w:lang w:val="en-US"/>
        </w:rPr>
        <w:t xml:space="preserve">2 </w:t>
      </w:r>
      <w:r w:rsidR="00813125">
        <w:rPr>
          <w:rFonts w:cs="Times"/>
          <w:lang w:val="en-US"/>
        </w:rPr>
        <w:t>and 2000</w:t>
      </w:r>
      <w:r w:rsidR="007D41C4">
        <w:rPr>
          <w:rFonts w:cs="Times"/>
          <w:lang w:val="en-US"/>
        </w:rPr>
        <w:t xml:space="preserve"> </w:t>
      </w:r>
      <w:r w:rsidR="00813125">
        <w:rPr>
          <w:rFonts w:cs="Times"/>
          <w:lang w:val="en-US"/>
        </w:rPr>
        <w:t>ppm NO</w:t>
      </w:r>
      <w:r w:rsidR="007A2B1D">
        <w:rPr>
          <w:rFonts w:cs="Times"/>
          <w:lang w:val="en-US"/>
        </w:rPr>
        <w:t>,</w:t>
      </w:r>
      <w:r w:rsidR="00813125">
        <w:rPr>
          <w:rFonts w:cs="Times"/>
          <w:lang w:val="en-US"/>
        </w:rPr>
        <w:t xml:space="preserve"> the </w:t>
      </w:r>
      <w:r w:rsidR="007A2B1D">
        <w:rPr>
          <w:rFonts w:cs="Times"/>
          <w:lang w:val="en-US"/>
        </w:rPr>
        <w:t>N</w:t>
      </w:r>
      <w:r w:rsidR="00813125">
        <w:rPr>
          <w:rFonts w:cs="Times"/>
          <w:lang w:val="en-US"/>
        </w:rPr>
        <w:t>O conversion was about 3</w:t>
      </w:r>
      <w:r w:rsidR="007A2B1D">
        <w:rPr>
          <w:rFonts w:cs="Times"/>
          <w:lang w:val="en-US"/>
        </w:rPr>
        <w:t>7</w:t>
      </w:r>
      <w:r w:rsidR="00813125">
        <w:rPr>
          <w:rFonts w:cs="Times"/>
          <w:lang w:val="en-US"/>
        </w:rPr>
        <w:t>%</w:t>
      </w:r>
      <w:r w:rsidR="007A2B1D">
        <w:rPr>
          <w:rFonts w:cs="Times"/>
          <w:lang w:val="en-US"/>
        </w:rPr>
        <w:t xml:space="preserve"> and the </w:t>
      </w:r>
      <w:r w:rsidR="00813125">
        <w:rPr>
          <w:rFonts w:cs="Times"/>
          <w:lang w:val="en-US"/>
        </w:rPr>
        <w:t>N</w:t>
      </w:r>
      <w:r w:rsidR="00813125">
        <w:rPr>
          <w:rFonts w:cs="Times"/>
          <w:vertAlign w:val="subscript"/>
          <w:lang w:val="en-US"/>
        </w:rPr>
        <w:t>2</w:t>
      </w:r>
      <w:r w:rsidR="00813125">
        <w:rPr>
          <w:rFonts w:cs="Times"/>
          <w:lang w:val="en-US"/>
        </w:rPr>
        <w:t xml:space="preserve"> </w:t>
      </w:r>
      <w:r w:rsidR="007A2B1D">
        <w:rPr>
          <w:rFonts w:cs="Times"/>
          <w:lang w:val="en-US"/>
        </w:rPr>
        <w:t xml:space="preserve">yield </w:t>
      </w:r>
      <w:r w:rsidR="00813125">
        <w:rPr>
          <w:rFonts w:cs="Times"/>
          <w:lang w:val="en-US"/>
        </w:rPr>
        <w:t>was about 2</w:t>
      </w:r>
      <w:r w:rsidR="007A2B1D">
        <w:rPr>
          <w:rFonts w:cs="Times"/>
          <w:lang w:val="en-US"/>
        </w:rPr>
        <w:t>3</w:t>
      </w:r>
      <w:r w:rsidR="00813125">
        <w:rPr>
          <w:rFonts w:cs="Times"/>
          <w:lang w:val="en-US"/>
        </w:rPr>
        <w:t xml:space="preserve">% </w:t>
      </w:r>
      <w:r w:rsidR="007A2B1D">
        <w:rPr>
          <w:rFonts w:cs="Times"/>
          <w:lang w:val="en-US"/>
        </w:rPr>
        <w:t>(both values at 420</w:t>
      </w:r>
      <w:r w:rsidR="007A2B1D">
        <w:rPr>
          <w:rFonts w:cs="Times"/>
          <w:vertAlign w:val="superscript"/>
          <w:lang w:val="en-US"/>
        </w:rPr>
        <w:t>o</w:t>
      </w:r>
      <w:r w:rsidR="007A2B1D">
        <w:rPr>
          <w:rFonts w:cs="Times"/>
          <w:lang w:val="en-US"/>
        </w:rPr>
        <w:t>C).</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1E94" w14:paraId="6B9EA9E3" w14:textId="77777777" w:rsidTr="00F65080">
        <w:trPr>
          <w:jc w:val="center"/>
        </w:trPr>
        <w:tc>
          <w:tcPr>
            <w:tcW w:w="4508" w:type="dxa"/>
          </w:tcPr>
          <w:p w14:paraId="356E99F8" w14:textId="77777777" w:rsidR="00CD3631" w:rsidRDefault="000F6134" w:rsidP="00F65080">
            <w:pPr>
              <w:jc w:val="center"/>
              <w:rPr>
                <w:b/>
                <w:bCs/>
              </w:rPr>
            </w:pPr>
            <w:r w:rsidRPr="000F6134">
              <w:rPr>
                <w:b/>
                <w:bCs/>
              </w:rPr>
              <w:t>(a)</w:t>
            </w:r>
          </w:p>
          <w:p w14:paraId="6869201B" w14:textId="6F15927D" w:rsidR="000F6134" w:rsidRPr="000F6134" w:rsidRDefault="000F6134" w:rsidP="000F6134">
            <w:pPr>
              <w:jc w:val="left"/>
              <w:rPr>
                <w:b/>
                <w:bCs/>
              </w:rPr>
            </w:pPr>
            <w:r w:rsidRPr="00051E19">
              <w:rPr>
                <w:noProof/>
                <w:lang w:val="en-US" w:eastAsia="en-US"/>
              </w:rPr>
              <w:drawing>
                <wp:inline distT="0" distB="0" distL="0" distR="0" wp14:anchorId="29A1A59F" wp14:editId="38A447E0">
                  <wp:extent cx="2084781" cy="1620000"/>
                  <wp:effectExtent l="0" t="0" r="0" b="0"/>
                  <wp:docPr id="39" name="Εικόνα 3">
                    <a:extLst xmlns:a="http://schemas.openxmlformats.org/drawingml/2006/main">
                      <a:ext uri="{FF2B5EF4-FFF2-40B4-BE49-F238E27FC236}">
                        <a16:creationId xmlns:a16="http://schemas.microsoft.com/office/drawing/2014/main" id="{67915C95-AAEE-4468-B941-59B3D161A4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3">
                            <a:extLst>
                              <a:ext uri="{FF2B5EF4-FFF2-40B4-BE49-F238E27FC236}">
                                <a16:creationId xmlns:a16="http://schemas.microsoft.com/office/drawing/2014/main" id="{67915C95-AAEE-4468-B941-59B3D161A451}"/>
                              </a:ext>
                            </a:extLst>
                          </pic:cNvPr>
                          <pic:cNvPicPr>
                            <a:picLocks noChangeAspect="1"/>
                          </pic:cNvPicPr>
                        </pic:nvPicPr>
                        <pic:blipFill rotWithShape="1">
                          <a:blip r:embed="rId28"/>
                          <a:srcRect l="7751" t="7742" r="29833" b="23298"/>
                          <a:stretch/>
                        </pic:blipFill>
                        <pic:spPr>
                          <a:xfrm>
                            <a:off x="0" y="0"/>
                            <a:ext cx="2084781" cy="1620000"/>
                          </a:xfrm>
                          <a:prstGeom prst="rect">
                            <a:avLst/>
                          </a:prstGeom>
                        </pic:spPr>
                      </pic:pic>
                    </a:graphicData>
                  </a:graphic>
                </wp:inline>
              </w:drawing>
            </w:r>
          </w:p>
        </w:tc>
        <w:tc>
          <w:tcPr>
            <w:tcW w:w="4508" w:type="dxa"/>
          </w:tcPr>
          <w:p w14:paraId="4937BBAA" w14:textId="77777777" w:rsidR="00CD3631" w:rsidRDefault="000F6134" w:rsidP="00F65080">
            <w:pPr>
              <w:jc w:val="center"/>
              <w:rPr>
                <w:b/>
                <w:bCs/>
              </w:rPr>
            </w:pPr>
            <w:r w:rsidRPr="000F6134">
              <w:rPr>
                <w:b/>
                <w:bCs/>
              </w:rPr>
              <w:t>(b)</w:t>
            </w:r>
          </w:p>
          <w:p w14:paraId="24019430" w14:textId="7A27564D" w:rsidR="000F6134" w:rsidRPr="000F6134" w:rsidRDefault="000F6134" w:rsidP="000F6134">
            <w:pPr>
              <w:jc w:val="left"/>
              <w:rPr>
                <w:b/>
                <w:bCs/>
              </w:rPr>
            </w:pPr>
            <w:r w:rsidRPr="00A569B4">
              <w:rPr>
                <w:noProof/>
                <w:lang w:val="en-US" w:eastAsia="en-US"/>
              </w:rPr>
              <w:drawing>
                <wp:inline distT="0" distB="0" distL="0" distR="0" wp14:anchorId="5226B73E" wp14:editId="0ADC8944">
                  <wp:extent cx="2080455" cy="1620000"/>
                  <wp:effectExtent l="0" t="0" r="0" b="0"/>
                  <wp:docPr id="40" name="Εικόνα 4">
                    <a:extLst xmlns:a="http://schemas.openxmlformats.org/drawingml/2006/main">
                      <a:ext uri="{FF2B5EF4-FFF2-40B4-BE49-F238E27FC236}">
                        <a16:creationId xmlns:a16="http://schemas.microsoft.com/office/drawing/2014/main" id="{EC996F07-22AA-4F02-8170-A2F6D57E8F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4">
                            <a:extLst>
                              <a:ext uri="{FF2B5EF4-FFF2-40B4-BE49-F238E27FC236}">
                                <a16:creationId xmlns:a16="http://schemas.microsoft.com/office/drawing/2014/main" id="{EC996F07-22AA-4F02-8170-A2F6D57E8F4F}"/>
                              </a:ext>
                            </a:extLst>
                          </pic:cNvPr>
                          <pic:cNvPicPr>
                            <a:picLocks noChangeAspect="1"/>
                          </pic:cNvPicPr>
                        </pic:nvPicPr>
                        <pic:blipFill rotWithShape="1">
                          <a:blip r:embed="rId29"/>
                          <a:srcRect l="7348" t="7742" r="30237" b="23154"/>
                          <a:stretch/>
                        </pic:blipFill>
                        <pic:spPr>
                          <a:xfrm>
                            <a:off x="0" y="0"/>
                            <a:ext cx="2080455" cy="1620000"/>
                          </a:xfrm>
                          <a:prstGeom prst="rect">
                            <a:avLst/>
                          </a:prstGeom>
                        </pic:spPr>
                      </pic:pic>
                    </a:graphicData>
                  </a:graphic>
                </wp:inline>
              </w:drawing>
            </w:r>
          </w:p>
        </w:tc>
      </w:tr>
      <w:tr w:rsidR="00171E94" w14:paraId="3FFE4AAD" w14:textId="77777777" w:rsidTr="00F65080">
        <w:trPr>
          <w:jc w:val="center"/>
        </w:trPr>
        <w:tc>
          <w:tcPr>
            <w:tcW w:w="4508" w:type="dxa"/>
          </w:tcPr>
          <w:p w14:paraId="34FB1793" w14:textId="77777777" w:rsidR="00CD3631" w:rsidRDefault="000F6134" w:rsidP="00F65080">
            <w:pPr>
              <w:jc w:val="center"/>
              <w:rPr>
                <w:b/>
                <w:bCs/>
              </w:rPr>
            </w:pPr>
            <w:r w:rsidRPr="000F6134">
              <w:rPr>
                <w:b/>
                <w:bCs/>
              </w:rPr>
              <w:t>(c)</w:t>
            </w:r>
          </w:p>
          <w:p w14:paraId="40E84900" w14:textId="1FC422C5" w:rsidR="000F6134" w:rsidRPr="000F6134" w:rsidRDefault="000F6134" w:rsidP="000F6134">
            <w:pPr>
              <w:jc w:val="left"/>
              <w:rPr>
                <w:b/>
                <w:bCs/>
              </w:rPr>
            </w:pPr>
            <w:r w:rsidRPr="00171E94">
              <w:rPr>
                <w:noProof/>
                <w:lang w:val="en-US" w:eastAsia="en-US"/>
              </w:rPr>
              <w:drawing>
                <wp:inline distT="0" distB="0" distL="0" distR="0" wp14:anchorId="4276942B" wp14:editId="18F4E587">
                  <wp:extent cx="2085284" cy="1620000"/>
                  <wp:effectExtent l="0" t="0" r="0" b="0"/>
                  <wp:docPr id="41" name="Εικόνα 5">
                    <a:extLst xmlns:a="http://schemas.openxmlformats.org/drawingml/2006/main">
                      <a:ext uri="{FF2B5EF4-FFF2-40B4-BE49-F238E27FC236}">
                        <a16:creationId xmlns:a16="http://schemas.microsoft.com/office/drawing/2014/main" id="{F8CEA288-EC9C-4672-963F-E09FB8E163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F8CEA288-EC9C-4672-963F-E09FB8E16344}"/>
                              </a:ext>
                            </a:extLst>
                          </pic:cNvPr>
                          <pic:cNvPicPr>
                            <a:picLocks noChangeAspect="1"/>
                          </pic:cNvPicPr>
                        </pic:nvPicPr>
                        <pic:blipFill rotWithShape="1">
                          <a:blip r:embed="rId30"/>
                          <a:srcRect l="7852" t="7885" r="30237" b="23728"/>
                          <a:stretch/>
                        </pic:blipFill>
                        <pic:spPr>
                          <a:xfrm>
                            <a:off x="0" y="0"/>
                            <a:ext cx="2085284" cy="1620000"/>
                          </a:xfrm>
                          <a:prstGeom prst="rect">
                            <a:avLst/>
                          </a:prstGeom>
                        </pic:spPr>
                      </pic:pic>
                    </a:graphicData>
                  </a:graphic>
                </wp:inline>
              </w:drawing>
            </w:r>
          </w:p>
        </w:tc>
        <w:tc>
          <w:tcPr>
            <w:tcW w:w="4508" w:type="dxa"/>
          </w:tcPr>
          <w:p w14:paraId="24AC3164" w14:textId="77777777" w:rsidR="00CD3631" w:rsidRDefault="000F6134" w:rsidP="00F65080">
            <w:pPr>
              <w:jc w:val="center"/>
              <w:rPr>
                <w:b/>
                <w:bCs/>
              </w:rPr>
            </w:pPr>
            <w:r w:rsidRPr="000F6134">
              <w:rPr>
                <w:b/>
                <w:bCs/>
              </w:rPr>
              <w:t>(d)</w:t>
            </w:r>
          </w:p>
          <w:p w14:paraId="2A454F41" w14:textId="7CEF9467" w:rsidR="000F6134" w:rsidRPr="000F6134" w:rsidRDefault="000F6134" w:rsidP="000F6134">
            <w:pPr>
              <w:jc w:val="left"/>
              <w:rPr>
                <w:b/>
                <w:bCs/>
              </w:rPr>
            </w:pPr>
            <w:r w:rsidRPr="00171E94">
              <w:rPr>
                <w:noProof/>
                <w:lang w:val="en-US" w:eastAsia="en-US"/>
              </w:rPr>
              <w:drawing>
                <wp:inline distT="0" distB="0" distL="0" distR="0" wp14:anchorId="0E1D33C6" wp14:editId="1F25B9B3">
                  <wp:extent cx="2102264" cy="1620000"/>
                  <wp:effectExtent l="0" t="0" r="0" b="0"/>
                  <wp:docPr id="42" name="Εικόνα 6">
                    <a:extLst xmlns:a="http://schemas.openxmlformats.org/drawingml/2006/main">
                      <a:ext uri="{FF2B5EF4-FFF2-40B4-BE49-F238E27FC236}">
                        <a16:creationId xmlns:a16="http://schemas.microsoft.com/office/drawing/2014/main" id="{E3C9FA20-749E-4C50-89EC-495526704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a:extLst>
                              <a:ext uri="{FF2B5EF4-FFF2-40B4-BE49-F238E27FC236}">
                                <a16:creationId xmlns:a16="http://schemas.microsoft.com/office/drawing/2014/main" id="{E3C9FA20-749E-4C50-89EC-495526704FD7}"/>
                              </a:ext>
                            </a:extLst>
                          </pic:cNvPr>
                          <pic:cNvPicPr>
                            <a:picLocks noChangeAspect="1"/>
                          </pic:cNvPicPr>
                        </pic:nvPicPr>
                        <pic:blipFill rotWithShape="1">
                          <a:blip r:embed="rId31"/>
                          <a:srcRect l="7348" t="7885" r="30237" b="23728"/>
                          <a:stretch/>
                        </pic:blipFill>
                        <pic:spPr>
                          <a:xfrm>
                            <a:off x="0" y="0"/>
                            <a:ext cx="2102264" cy="1620000"/>
                          </a:xfrm>
                          <a:prstGeom prst="rect">
                            <a:avLst/>
                          </a:prstGeom>
                        </pic:spPr>
                      </pic:pic>
                    </a:graphicData>
                  </a:graphic>
                </wp:inline>
              </w:drawing>
            </w:r>
          </w:p>
        </w:tc>
      </w:tr>
    </w:tbl>
    <w:p w14:paraId="4110B03F" w14:textId="77777777" w:rsidR="00CD3631" w:rsidRPr="0034634F" w:rsidRDefault="00CD3631" w:rsidP="00BC7B4F">
      <w:pPr>
        <w:pStyle w:val="S09PARAGRAFISUCESSIVI"/>
        <w:ind w:firstLine="0"/>
        <w:jc w:val="center"/>
        <w:rPr>
          <w:color w:val="FF0000"/>
          <w:lang w:val="en-US"/>
        </w:rPr>
      </w:pPr>
    </w:p>
    <w:p w14:paraId="2394F799" w14:textId="2633CFFA" w:rsidR="009C0A3E" w:rsidRPr="00430DB3" w:rsidRDefault="00BC7B4F" w:rsidP="009C0A3E">
      <w:pPr>
        <w:pStyle w:val="S09PARAGRAFISUCESSIVI"/>
        <w:spacing w:line="240" w:lineRule="auto"/>
        <w:ind w:firstLine="0"/>
        <w:jc w:val="left"/>
        <w:rPr>
          <w:lang w:val="en-US"/>
        </w:rPr>
      </w:pPr>
      <w:r>
        <w:rPr>
          <w:b/>
          <w:bCs/>
          <w:sz w:val="20"/>
          <w:szCs w:val="20"/>
          <w:lang w:val="en-US"/>
        </w:rPr>
        <w:t xml:space="preserve">Figure </w:t>
      </w:r>
      <w:r w:rsidR="003A7277">
        <w:rPr>
          <w:b/>
          <w:bCs/>
          <w:sz w:val="20"/>
          <w:szCs w:val="20"/>
          <w:lang w:val="en-US"/>
        </w:rPr>
        <w:t>6</w:t>
      </w:r>
      <w:r w:rsidRPr="00191F09">
        <w:rPr>
          <w:b/>
          <w:bCs/>
          <w:sz w:val="20"/>
          <w:szCs w:val="20"/>
          <w:lang w:val="en-US"/>
        </w:rPr>
        <w:t>:</w:t>
      </w:r>
      <w:r w:rsidRPr="0087036A">
        <w:rPr>
          <w:sz w:val="20"/>
          <w:szCs w:val="20"/>
          <w:lang w:val="en-US"/>
        </w:rPr>
        <w:t xml:space="preserve"> </w:t>
      </w:r>
      <w:r w:rsidR="009C0A3E">
        <w:rPr>
          <w:sz w:val="20"/>
          <w:szCs w:val="20"/>
          <w:lang w:val="en-US"/>
        </w:rPr>
        <w:t>C</w:t>
      </w:r>
      <w:r w:rsidR="009C0A3E" w:rsidRPr="003B4320">
        <w:rPr>
          <w:sz w:val="20"/>
          <w:szCs w:val="20"/>
          <w:lang w:val="en-US"/>
        </w:rPr>
        <w:t>o-precipitation</w:t>
      </w:r>
      <w:r w:rsidR="009C0A3E">
        <w:rPr>
          <w:sz w:val="20"/>
          <w:szCs w:val="20"/>
        </w:rPr>
        <w:t xml:space="preserve"> </w:t>
      </w:r>
      <w:r w:rsidR="009C0A3E" w:rsidRPr="00E50316">
        <w:rPr>
          <w:sz w:val="20"/>
          <w:szCs w:val="20"/>
        </w:rPr>
        <w:t>catalysts</w:t>
      </w:r>
      <w:r w:rsidR="009C0A3E">
        <w:rPr>
          <w:sz w:val="20"/>
          <w:szCs w:val="20"/>
        </w:rPr>
        <w:t xml:space="preserve">: </w:t>
      </w:r>
      <w:r w:rsidR="009C0A3E" w:rsidRPr="00E50316">
        <w:rPr>
          <w:sz w:val="20"/>
          <w:szCs w:val="20"/>
        </w:rPr>
        <w:t>(a) NO conversion</w:t>
      </w:r>
      <w:r w:rsidR="009C0A3E">
        <w:rPr>
          <w:sz w:val="20"/>
          <w:szCs w:val="20"/>
        </w:rPr>
        <w:t>, and (b) Yield of N</w:t>
      </w:r>
      <w:r w:rsidR="009C0A3E" w:rsidRPr="00D53071">
        <w:rPr>
          <w:sz w:val="20"/>
          <w:szCs w:val="20"/>
          <w:vertAlign w:val="subscript"/>
        </w:rPr>
        <w:t>2</w:t>
      </w:r>
      <w:r w:rsidR="009C0A3E">
        <w:rPr>
          <w:sz w:val="20"/>
          <w:szCs w:val="20"/>
        </w:rPr>
        <w:t xml:space="preserve"> </w:t>
      </w:r>
      <w:r w:rsidR="009C0A3E" w:rsidRPr="00D53071">
        <w:rPr>
          <w:i/>
          <w:iCs/>
          <w:sz w:val="20"/>
          <w:szCs w:val="20"/>
          <w:lang w:val="en-US"/>
        </w:rPr>
        <w:t>(for both (a) and (b) reaction conditions: 1000ppm NO, 1000</w:t>
      </w:r>
      <w:r w:rsidR="007D41C4">
        <w:rPr>
          <w:i/>
          <w:iCs/>
          <w:sz w:val="20"/>
          <w:szCs w:val="20"/>
          <w:lang w:val="en-US"/>
        </w:rPr>
        <w:t xml:space="preserve"> </w:t>
      </w:r>
      <w:r w:rsidR="009C0A3E" w:rsidRPr="00D53071">
        <w:rPr>
          <w:i/>
          <w:iCs/>
          <w:sz w:val="20"/>
          <w:szCs w:val="20"/>
          <w:lang w:val="en-US"/>
        </w:rPr>
        <w:t>ppm</w:t>
      </w:r>
      <w:r w:rsidR="009C0A3E" w:rsidRPr="009C0A3E">
        <w:rPr>
          <w:i/>
          <w:iCs/>
          <w:sz w:val="20"/>
          <w:szCs w:val="20"/>
          <w:lang w:val="en-US"/>
        </w:rPr>
        <w:t xml:space="preserve"> </w:t>
      </w:r>
      <w:r w:rsidR="009C0A3E" w:rsidRPr="00D53071">
        <w:rPr>
          <w:i/>
          <w:iCs/>
          <w:sz w:val="20"/>
          <w:szCs w:val="20"/>
          <w:lang w:val="en-US"/>
        </w:rPr>
        <w:t>C</w:t>
      </w:r>
      <w:r w:rsidR="009C0A3E" w:rsidRPr="00D53071">
        <w:rPr>
          <w:i/>
          <w:iCs/>
          <w:sz w:val="20"/>
          <w:szCs w:val="20"/>
          <w:vertAlign w:val="subscript"/>
          <w:lang w:val="en-US"/>
        </w:rPr>
        <w:t>3</w:t>
      </w:r>
      <w:r w:rsidR="009C0A3E" w:rsidRPr="00D53071">
        <w:rPr>
          <w:i/>
          <w:iCs/>
          <w:sz w:val="20"/>
          <w:szCs w:val="20"/>
          <w:lang w:val="en-US"/>
        </w:rPr>
        <w:t>H</w:t>
      </w:r>
      <w:r w:rsidR="009C0A3E" w:rsidRPr="00D53071">
        <w:rPr>
          <w:i/>
          <w:iCs/>
          <w:sz w:val="20"/>
          <w:szCs w:val="20"/>
          <w:vertAlign w:val="subscript"/>
          <w:lang w:val="en-US"/>
        </w:rPr>
        <w:t>6</w:t>
      </w:r>
      <w:r w:rsidR="009C0A3E">
        <w:rPr>
          <w:i/>
          <w:iCs/>
          <w:sz w:val="20"/>
          <w:szCs w:val="20"/>
          <w:lang w:val="en-US"/>
        </w:rPr>
        <w:t>,</w:t>
      </w:r>
      <w:r w:rsidR="009C0A3E">
        <w:rPr>
          <w:i/>
          <w:iCs/>
          <w:sz w:val="20"/>
          <w:szCs w:val="20"/>
          <w:vertAlign w:val="subscript"/>
          <w:lang w:val="en-US"/>
        </w:rPr>
        <w:t xml:space="preserve"> </w:t>
      </w:r>
      <w:r w:rsidR="009C0A3E" w:rsidRPr="00D53071">
        <w:rPr>
          <w:i/>
          <w:iCs/>
          <w:sz w:val="20"/>
          <w:szCs w:val="20"/>
          <w:lang w:val="en-US"/>
        </w:rPr>
        <w:t>1000ppm H</w:t>
      </w:r>
      <w:r w:rsidR="009C0A3E">
        <w:rPr>
          <w:i/>
          <w:iCs/>
          <w:sz w:val="20"/>
          <w:szCs w:val="20"/>
          <w:vertAlign w:val="subscript"/>
          <w:lang w:val="en-US"/>
        </w:rPr>
        <w:t>2</w:t>
      </w:r>
      <w:r w:rsidR="009C0A3E" w:rsidRPr="00D53071">
        <w:rPr>
          <w:i/>
          <w:iCs/>
          <w:sz w:val="20"/>
          <w:szCs w:val="20"/>
          <w:lang w:val="en-US"/>
        </w:rPr>
        <w:t>, 2% O</w:t>
      </w:r>
      <w:r w:rsidR="009C0A3E" w:rsidRPr="00D53071">
        <w:rPr>
          <w:i/>
          <w:iCs/>
          <w:sz w:val="20"/>
          <w:szCs w:val="20"/>
          <w:vertAlign w:val="subscript"/>
          <w:lang w:val="en-US"/>
        </w:rPr>
        <w:t>2</w:t>
      </w:r>
      <w:r w:rsidR="009C0A3E" w:rsidRPr="00D53071">
        <w:rPr>
          <w:i/>
          <w:iCs/>
          <w:sz w:val="20"/>
          <w:szCs w:val="20"/>
          <w:lang w:val="en-US"/>
        </w:rPr>
        <w:t>)</w:t>
      </w:r>
      <w:r w:rsidR="009C0A3E">
        <w:rPr>
          <w:i/>
          <w:iCs/>
          <w:sz w:val="20"/>
          <w:szCs w:val="20"/>
          <w:lang w:val="en-US"/>
        </w:rPr>
        <w:t>.</w:t>
      </w:r>
      <w:r w:rsidR="009C0A3E" w:rsidRPr="00E50316">
        <w:rPr>
          <w:sz w:val="20"/>
          <w:szCs w:val="20"/>
          <w:lang w:val="en-US"/>
        </w:rPr>
        <w:t xml:space="preserve"> </w:t>
      </w:r>
      <w:r w:rsidR="009C0A3E" w:rsidRPr="00E50316">
        <w:rPr>
          <w:rFonts w:cs="Times"/>
          <w:sz w:val="20"/>
          <w:szCs w:val="20"/>
        </w:rPr>
        <w:t>Ir</w:t>
      </w:r>
      <w:r w:rsidR="009C0A3E" w:rsidRPr="00E50316">
        <w:rPr>
          <w:rFonts w:cs="Times"/>
          <w:sz w:val="20"/>
          <w:szCs w:val="20"/>
          <w:lang w:val="en-US"/>
        </w:rPr>
        <w:t>-</w:t>
      </w:r>
      <w:proofErr w:type="gramStart"/>
      <w:r w:rsidR="009C0A3E" w:rsidRPr="00E50316">
        <w:rPr>
          <w:rFonts w:cs="Times"/>
          <w:sz w:val="20"/>
          <w:szCs w:val="20"/>
        </w:rPr>
        <w:t>ACZ</w:t>
      </w:r>
      <w:r w:rsidR="009C0A3E" w:rsidRPr="00E50316">
        <w:rPr>
          <w:rFonts w:cs="Times"/>
          <w:sz w:val="20"/>
          <w:szCs w:val="20"/>
          <w:vertAlign w:val="subscript"/>
          <w:lang w:val="en-US"/>
        </w:rPr>
        <w:t>(</w:t>
      </w:r>
      <w:proofErr w:type="gramEnd"/>
      <w:r w:rsidR="009C0A3E" w:rsidRPr="00E50316">
        <w:rPr>
          <w:rFonts w:cs="Times"/>
          <w:sz w:val="20"/>
          <w:szCs w:val="20"/>
          <w:vertAlign w:val="subscript"/>
          <w:lang w:val="en-US"/>
        </w:rPr>
        <w:t>75-25)</w:t>
      </w:r>
      <w:r w:rsidR="009C0A3E">
        <w:rPr>
          <w:sz w:val="20"/>
          <w:szCs w:val="20"/>
          <w:lang w:val="en-US"/>
        </w:rPr>
        <w:t xml:space="preserve">: </w:t>
      </w:r>
      <w:r w:rsidR="009C0A3E" w:rsidRPr="00E50316">
        <w:rPr>
          <w:sz w:val="20"/>
          <w:szCs w:val="20"/>
          <w:lang w:val="en-US"/>
        </w:rPr>
        <w:t xml:space="preserve">(c) </w:t>
      </w:r>
      <w:r w:rsidR="009C0A3E" w:rsidRPr="00E50316">
        <w:rPr>
          <w:sz w:val="20"/>
          <w:szCs w:val="20"/>
        </w:rPr>
        <w:t>NO conversion</w:t>
      </w:r>
      <w:r w:rsidR="009C0A3E" w:rsidRPr="00D53071">
        <w:rPr>
          <w:rFonts w:cs="Times"/>
          <w:sz w:val="20"/>
          <w:szCs w:val="20"/>
          <w:lang w:val="en-US"/>
        </w:rPr>
        <w:t xml:space="preserve">, </w:t>
      </w:r>
      <w:r w:rsidR="009C0A3E">
        <w:rPr>
          <w:rFonts w:cs="Times"/>
          <w:sz w:val="20"/>
          <w:szCs w:val="20"/>
          <w:lang w:val="en-US"/>
        </w:rPr>
        <w:t xml:space="preserve">and (d) </w:t>
      </w:r>
      <w:r w:rsidR="009C0A3E">
        <w:rPr>
          <w:sz w:val="20"/>
          <w:szCs w:val="20"/>
          <w:lang w:val="en-US"/>
        </w:rPr>
        <w:t>Yield of N</w:t>
      </w:r>
      <w:r w:rsidR="009C0A3E" w:rsidRPr="00D53071">
        <w:rPr>
          <w:sz w:val="20"/>
          <w:szCs w:val="20"/>
          <w:vertAlign w:val="subscript"/>
          <w:lang w:val="en-US"/>
        </w:rPr>
        <w:t>2</w:t>
      </w:r>
      <w:r w:rsidR="009C0A3E">
        <w:rPr>
          <w:sz w:val="20"/>
          <w:szCs w:val="20"/>
          <w:lang w:val="en-US"/>
        </w:rPr>
        <w:t xml:space="preserve"> </w:t>
      </w:r>
      <w:r w:rsidR="009C0A3E" w:rsidRPr="00D53071">
        <w:rPr>
          <w:i/>
          <w:iCs/>
          <w:sz w:val="20"/>
          <w:szCs w:val="20"/>
          <w:lang w:val="en-US"/>
        </w:rPr>
        <w:t>(for both (c) and (d) reaction conditions: 1000</w:t>
      </w:r>
      <w:r w:rsidR="007D41C4">
        <w:rPr>
          <w:i/>
          <w:iCs/>
          <w:sz w:val="20"/>
          <w:szCs w:val="20"/>
          <w:lang w:val="en-US"/>
        </w:rPr>
        <w:t xml:space="preserve"> </w:t>
      </w:r>
      <w:r w:rsidR="009C0A3E" w:rsidRPr="00D53071">
        <w:rPr>
          <w:i/>
          <w:iCs/>
          <w:sz w:val="20"/>
          <w:szCs w:val="20"/>
          <w:lang w:val="en-US"/>
        </w:rPr>
        <w:t>ppm NO (</w:t>
      </w:r>
      <w:r w:rsidR="00476EAA" w:rsidRPr="00D53071">
        <w:rPr>
          <w:i/>
          <w:iCs/>
          <w:sz w:val="20"/>
          <w:szCs w:val="20"/>
          <w:lang w:val="en-US"/>
        </w:rPr>
        <w:t>1000</w:t>
      </w:r>
      <w:r w:rsidR="007D41C4">
        <w:rPr>
          <w:i/>
          <w:iCs/>
          <w:sz w:val="20"/>
          <w:szCs w:val="20"/>
          <w:lang w:val="en-US"/>
        </w:rPr>
        <w:t xml:space="preserve"> </w:t>
      </w:r>
      <w:r w:rsidR="00476EAA" w:rsidRPr="00D53071">
        <w:rPr>
          <w:i/>
          <w:iCs/>
          <w:sz w:val="20"/>
          <w:szCs w:val="20"/>
          <w:lang w:val="en-US"/>
        </w:rPr>
        <w:t xml:space="preserve">ppm </w:t>
      </w:r>
      <w:r w:rsidR="009C0A3E" w:rsidRPr="00D53071">
        <w:rPr>
          <w:i/>
          <w:iCs/>
          <w:sz w:val="20"/>
          <w:szCs w:val="20"/>
          <w:lang w:val="en-US"/>
        </w:rPr>
        <w:t>C</w:t>
      </w:r>
      <w:r w:rsidR="009C0A3E" w:rsidRPr="00D53071">
        <w:rPr>
          <w:i/>
          <w:iCs/>
          <w:sz w:val="20"/>
          <w:szCs w:val="20"/>
          <w:vertAlign w:val="subscript"/>
          <w:lang w:val="en-US"/>
        </w:rPr>
        <w:t>3</w:t>
      </w:r>
      <w:r w:rsidR="009C0A3E" w:rsidRPr="00D53071">
        <w:rPr>
          <w:i/>
          <w:iCs/>
          <w:sz w:val="20"/>
          <w:szCs w:val="20"/>
          <w:lang w:val="en-US"/>
        </w:rPr>
        <w:t>H</w:t>
      </w:r>
      <w:r w:rsidR="009C0A3E" w:rsidRPr="00D53071">
        <w:rPr>
          <w:i/>
          <w:iCs/>
          <w:sz w:val="20"/>
          <w:szCs w:val="20"/>
          <w:vertAlign w:val="subscript"/>
          <w:lang w:val="en-US"/>
        </w:rPr>
        <w:t>6</w:t>
      </w:r>
      <w:r w:rsidR="009C0A3E">
        <w:rPr>
          <w:sz w:val="20"/>
          <w:szCs w:val="20"/>
          <w:lang w:val="en-US"/>
        </w:rPr>
        <w:t>,</w:t>
      </w:r>
      <w:r w:rsidR="009C0A3E" w:rsidRPr="00D53071">
        <w:rPr>
          <w:i/>
          <w:iCs/>
          <w:sz w:val="20"/>
          <w:szCs w:val="20"/>
          <w:lang w:val="en-US"/>
        </w:rPr>
        <w:t xml:space="preserve"> 1000</w:t>
      </w:r>
      <w:r w:rsidR="007D41C4">
        <w:rPr>
          <w:i/>
          <w:iCs/>
          <w:sz w:val="20"/>
          <w:szCs w:val="20"/>
          <w:lang w:val="en-US"/>
        </w:rPr>
        <w:t xml:space="preserve"> </w:t>
      </w:r>
      <w:r w:rsidR="009C0A3E" w:rsidRPr="00D53071">
        <w:rPr>
          <w:i/>
          <w:iCs/>
          <w:sz w:val="20"/>
          <w:szCs w:val="20"/>
          <w:lang w:val="en-US"/>
        </w:rPr>
        <w:t>ppm H</w:t>
      </w:r>
      <w:r w:rsidR="009C0A3E">
        <w:rPr>
          <w:i/>
          <w:iCs/>
          <w:sz w:val="20"/>
          <w:szCs w:val="20"/>
          <w:vertAlign w:val="subscript"/>
          <w:lang w:val="en-US"/>
        </w:rPr>
        <w:t>2</w:t>
      </w:r>
      <w:r w:rsidR="009C0A3E" w:rsidRPr="00D53071">
        <w:rPr>
          <w:i/>
          <w:iCs/>
          <w:sz w:val="20"/>
          <w:szCs w:val="20"/>
          <w:lang w:val="en-US"/>
        </w:rPr>
        <w:t>) vs 2000ppm NO (</w:t>
      </w:r>
      <w:r w:rsidR="009D3E1A">
        <w:rPr>
          <w:i/>
          <w:iCs/>
          <w:sz w:val="20"/>
          <w:szCs w:val="20"/>
          <w:lang w:val="en-US"/>
        </w:rPr>
        <w:t>2</w:t>
      </w:r>
      <w:r w:rsidR="009D3E1A" w:rsidRPr="00D53071">
        <w:rPr>
          <w:i/>
          <w:iCs/>
          <w:sz w:val="20"/>
          <w:szCs w:val="20"/>
          <w:lang w:val="en-US"/>
        </w:rPr>
        <w:t>000</w:t>
      </w:r>
      <w:r w:rsidR="007D41C4">
        <w:rPr>
          <w:i/>
          <w:iCs/>
          <w:sz w:val="20"/>
          <w:szCs w:val="20"/>
          <w:lang w:val="en-US"/>
        </w:rPr>
        <w:t xml:space="preserve"> </w:t>
      </w:r>
      <w:r w:rsidR="009D3E1A" w:rsidRPr="00D53071">
        <w:rPr>
          <w:i/>
          <w:iCs/>
          <w:sz w:val="20"/>
          <w:szCs w:val="20"/>
          <w:lang w:val="en-US"/>
        </w:rPr>
        <w:t>ppm C</w:t>
      </w:r>
      <w:r w:rsidR="009D3E1A" w:rsidRPr="00D53071">
        <w:rPr>
          <w:i/>
          <w:iCs/>
          <w:sz w:val="20"/>
          <w:szCs w:val="20"/>
          <w:vertAlign w:val="subscript"/>
          <w:lang w:val="en-US"/>
        </w:rPr>
        <w:t>3</w:t>
      </w:r>
      <w:r w:rsidR="009D3E1A" w:rsidRPr="00D53071">
        <w:rPr>
          <w:i/>
          <w:iCs/>
          <w:sz w:val="20"/>
          <w:szCs w:val="20"/>
          <w:lang w:val="en-US"/>
        </w:rPr>
        <w:t>H</w:t>
      </w:r>
      <w:r w:rsidR="009D3E1A" w:rsidRPr="00D53071">
        <w:rPr>
          <w:i/>
          <w:iCs/>
          <w:sz w:val="20"/>
          <w:szCs w:val="20"/>
          <w:vertAlign w:val="subscript"/>
          <w:lang w:val="en-US"/>
        </w:rPr>
        <w:t>6</w:t>
      </w:r>
      <w:r w:rsidR="009D3E1A">
        <w:rPr>
          <w:i/>
          <w:iCs/>
          <w:sz w:val="20"/>
          <w:szCs w:val="20"/>
          <w:vertAlign w:val="subscript"/>
          <w:lang w:val="en-US"/>
        </w:rPr>
        <w:t xml:space="preserve">, </w:t>
      </w:r>
      <w:r w:rsidR="009C0A3E" w:rsidRPr="00D53071">
        <w:rPr>
          <w:i/>
          <w:iCs/>
          <w:sz w:val="20"/>
          <w:szCs w:val="20"/>
          <w:lang w:val="en-US"/>
        </w:rPr>
        <w:t>2000ppm H</w:t>
      </w:r>
      <w:r w:rsidR="009C0A3E">
        <w:rPr>
          <w:i/>
          <w:iCs/>
          <w:sz w:val="20"/>
          <w:szCs w:val="20"/>
          <w:vertAlign w:val="subscript"/>
          <w:lang w:val="en-US"/>
        </w:rPr>
        <w:t>2</w:t>
      </w:r>
      <w:r w:rsidR="009C0A3E" w:rsidRPr="00D53071">
        <w:rPr>
          <w:i/>
          <w:iCs/>
          <w:sz w:val="20"/>
          <w:szCs w:val="20"/>
          <w:lang w:val="en-US"/>
        </w:rPr>
        <w:t>, 5% O</w:t>
      </w:r>
      <w:r w:rsidR="009C0A3E" w:rsidRPr="00D53071">
        <w:rPr>
          <w:i/>
          <w:iCs/>
          <w:sz w:val="20"/>
          <w:szCs w:val="20"/>
          <w:vertAlign w:val="subscript"/>
          <w:lang w:val="en-US"/>
        </w:rPr>
        <w:t>2</w:t>
      </w:r>
      <w:r w:rsidR="009C0A3E" w:rsidRPr="00D53071">
        <w:rPr>
          <w:i/>
          <w:iCs/>
          <w:sz w:val="20"/>
          <w:szCs w:val="20"/>
          <w:lang w:val="en-US"/>
        </w:rPr>
        <w:t>)</w:t>
      </w:r>
      <w:r w:rsidR="009C0A3E" w:rsidRPr="00E50316">
        <w:rPr>
          <w:sz w:val="20"/>
          <w:szCs w:val="20"/>
          <w:lang w:val="en-US"/>
        </w:rPr>
        <w:t>.</w:t>
      </w:r>
    </w:p>
    <w:p w14:paraId="01646DF4" w14:textId="3D43A1D4" w:rsidR="0087036A" w:rsidRPr="001210BF" w:rsidRDefault="0087036A" w:rsidP="0087036A">
      <w:pPr>
        <w:pStyle w:val="TITLE2"/>
        <w:tabs>
          <w:tab w:val="clear" w:pos="9498"/>
          <w:tab w:val="left" w:pos="2820"/>
        </w:tabs>
        <w:spacing w:before="500"/>
        <w:rPr>
          <w:rFonts w:ascii="Times New Roman" w:hAnsi="Times New Roman" w:cs="Times New Roman"/>
          <w:color w:val="auto"/>
          <w:lang w:val="en-US"/>
        </w:rPr>
      </w:pPr>
      <w:r w:rsidRPr="001210BF">
        <w:rPr>
          <w:color w:val="auto"/>
        </w:rPr>
        <w:t xml:space="preserve">5. </w:t>
      </w:r>
      <w:r w:rsidR="00115063" w:rsidRPr="001210BF">
        <w:rPr>
          <w:color w:val="auto"/>
        </w:rPr>
        <w:t>CONCLUSIONS</w:t>
      </w:r>
    </w:p>
    <w:p w14:paraId="04DACF42" w14:textId="1C5BDEDD" w:rsidR="0087036A" w:rsidRDefault="001210BF" w:rsidP="0087036A">
      <w:pPr>
        <w:pStyle w:val="TEXT"/>
        <w:ind w:firstLine="0"/>
        <w:rPr>
          <w:lang w:val="en-US"/>
        </w:rPr>
      </w:pPr>
      <w:r w:rsidRPr="001210BF">
        <w:rPr>
          <w:lang w:val="en-US"/>
        </w:rPr>
        <w:t xml:space="preserve">In the work presented herein, </w:t>
      </w:r>
      <w:proofErr w:type="spellStart"/>
      <w:r w:rsidRPr="001210BF">
        <w:rPr>
          <w:lang w:val="en-US"/>
        </w:rPr>
        <w:t>Ir</w:t>
      </w:r>
      <w:proofErr w:type="spellEnd"/>
      <w:r w:rsidRPr="001210BF">
        <w:rPr>
          <w:lang w:val="en-US"/>
        </w:rPr>
        <w:t xml:space="preserve"> catalysts with a low loading (1 wt.%)</w:t>
      </w:r>
      <w:r w:rsidR="008F1035">
        <w:rPr>
          <w:lang w:val="en-US"/>
        </w:rPr>
        <w:t>,</w:t>
      </w:r>
      <w:r w:rsidRPr="001210BF">
        <w:rPr>
          <w:lang w:val="en-US"/>
        </w:rPr>
        <w:t xml:space="preserve"> supported on Al</w:t>
      </w:r>
      <w:r w:rsidRPr="001210BF">
        <w:rPr>
          <w:vertAlign w:val="subscript"/>
          <w:lang w:val="en-US"/>
        </w:rPr>
        <w:t>2</w:t>
      </w:r>
      <w:r w:rsidRPr="001210BF">
        <w:rPr>
          <w:lang w:val="en-US"/>
        </w:rPr>
        <w:t>O</w:t>
      </w:r>
      <w:r w:rsidRPr="001210BF">
        <w:rPr>
          <w:vertAlign w:val="subscript"/>
          <w:lang w:val="en-US"/>
        </w:rPr>
        <w:t>3</w:t>
      </w:r>
      <w:r w:rsidRPr="001210BF">
        <w:rPr>
          <w:lang w:val="en-US"/>
        </w:rPr>
        <w:t>-CeO</w:t>
      </w:r>
      <w:r w:rsidRPr="001210BF">
        <w:rPr>
          <w:vertAlign w:val="subscript"/>
          <w:lang w:val="en-US"/>
        </w:rPr>
        <w:t>2</w:t>
      </w:r>
      <w:r w:rsidRPr="001210BF">
        <w:rPr>
          <w:lang w:val="en-US"/>
        </w:rPr>
        <w:t>-ZrO</w:t>
      </w:r>
      <w:r w:rsidRPr="001210BF">
        <w:rPr>
          <w:vertAlign w:val="subscript"/>
          <w:lang w:val="en-US"/>
        </w:rPr>
        <w:t>2</w:t>
      </w:r>
      <w:r w:rsidRPr="001210BF">
        <w:rPr>
          <w:lang w:val="en-US"/>
        </w:rPr>
        <w:t xml:space="preserve"> (ACZ)</w:t>
      </w:r>
      <w:r w:rsidR="008F1035">
        <w:rPr>
          <w:lang w:val="en-US"/>
        </w:rPr>
        <w:t>,</w:t>
      </w:r>
      <w:r w:rsidRPr="001210BF">
        <w:rPr>
          <w:lang w:val="en-US"/>
        </w:rPr>
        <w:t xml:space="preserve"> were tested for the selective catalytic reduction of NO. The supports were prepared using two different synthesis methods, (a) hydrothermal</w:t>
      </w:r>
      <w:r w:rsidR="008F1035">
        <w:rPr>
          <w:lang w:val="en-US"/>
        </w:rPr>
        <w:t xml:space="preserve"> </w:t>
      </w:r>
      <w:r w:rsidRPr="001210BF">
        <w:rPr>
          <w:lang w:val="en-US"/>
        </w:rPr>
        <w:t xml:space="preserve">and b) co-precipitation; for each method three different </w:t>
      </w:r>
      <w:proofErr w:type="spellStart"/>
      <w:proofErr w:type="gramStart"/>
      <w:r w:rsidRPr="001210BF">
        <w:rPr>
          <w:lang w:val="en-US"/>
        </w:rPr>
        <w:t>Ce</w:t>
      </w:r>
      <w:r w:rsidR="007D41C4">
        <w:rPr>
          <w:lang w:val="en-US"/>
        </w:rPr>
        <w:t>:</w:t>
      </w:r>
      <w:r w:rsidRPr="001210BF">
        <w:rPr>
          <w:lang w:val="en-US"/>
        </w:rPr>
        <w:t>Zr</w:t>
      </w:r>
      <w:proofErr w:type="spellEnd"/>
      <w:proofErr w:type="gramEnd"/>
      <w:r w:rsidRPr="001210BF">
        <w:rPr>
          <w:lang w:val="en-US"/>
        </w:rPr>
        <w:t xml:space="preserve"> molar compositions were utilized</w:t>
      </w:r>
      <w:r w:rsidR="008F1035">
        <w:rPr>
          <w:lang w:val="en-US"/>
        </w:rPr>
        <w:t xml:space="preserve"> (75:25, 50:50, and 25:75)</w:t>
      </w:r>
      <w:r w:rsidRPr="001210BF">
        <w:rPr>
          <w:lang w:val="en-US"/>
        </w:rPr>
        <w:t>. The as prepared catalysts were tested in the temperature range of 150-500</w:t>
      </w:r>
      <w:r w:rsidRPr="001210BF">
        <w:rPr>
          <w:vertAlign w:val="superscript"/>
          <w:lang w:val="en-US"/>
        </w:rPr>
        <w:t>o</w:t>
      </w:r>
      <w:r w:rsidRPr="001210BF">
        <w:rPr>
          <w:lang w:val="en-US"/>
        </w:rPr>
        <w:t>C under three reaction schemes: NO + C</w:t>
      </w:r>
      <w:r w:rsidRPr="001210BF">
        <w:rPr>
          <w:vertAlign w:val="subscript"/>
          <w:lang w:val="en-US"/>
        </w:rPr>
        <w:t>3</w:t>
      </w:r>
      <w:r w:rsidRPr="001210BF">
        <w:rPr>
          <w:lang w:val="en-US"/>
        </w:rPr>
        <w:t>H</w:t>
      </w:r>
      <w:r w:rsidRPr="001210BF">
        <w:rPr>
          <w:vertAlign w:val="subscript"/>
          <w:lang w:val="en-US"/>
        </w:rPr>
        <w:t>6</w:t>
      </w:r>
      <w:r w:rsidRPr="001210BF">
        <w:rPr>
          <w:lang w:val="en-US"/>
        </w:rPr>
        <w:t xml:space="preserve"> + O</w:t>
      </w:r>
      <w:r w:rsidRPr="001210BF">
        <w:rPr>
          <w:vertAlign w:val="subscript"/>
          <w:lang w:val="en-US"/>
        </w:rPr>
        <w:t>2</w:t>
      </w:r>
      <w:r w:rsidRPr="001210BF">
        <w:rPr>
          <w:lang w:val="en-US"/>
        </w:rPr>
        <w:t xml:space="preserve"> (R#1), NO + H</w:t>
      </w:r>
      <w:r w:rsidRPr="001210BF">
        <w:rPr>
          <w:vertAlign w:val="subscript"/>
          <w:lang w:val="en-US"/>
        </w:rPr>
        <w:t>2</w:t>
      </w:r>
      <w:r w:rsidRPr="001210BF">
        <w:rPr>
          <w:lang w:val="en-US"/>
        </w:rPr>
        <w:t xml:space="preserve"> + O</w:t>
      </w:r>
      <w:r w:rsidRPr="001210BF">
        <w:rPr>
          <w:vertAlign w:val="subscript"/>
          <w:lang w:val="en-US"/>
        </w:rPr>
        <w:t>2</w:t>
      </w:r>
      <w:r w:rsidRPr="001210BF">
        <w:rPr>
          <w:lang w:val="en-US"/>
        </w:rPr>
        <w:t xml:space="preserve"> (R#2) and NO + C</w:t>
      </w:r>
      <w:r w:rsidRPr="001210BF">
        <w:rPr>
          <w:vertAlign w:val="subscript"/>
          <w:lang w:val="en-US"/>
        </w:rPr>
        <w:t>3</w:t>
      </w:r>
      <w:r w:rsidRPr="001210BF">
        <w:rPr>
          <w:lang w:val="en-US"/>
        </w:rPr>
        <w:t>H</w:t>
      </w:r>
      <w:r w:rsidRPr="001210BF">
        <w:rPr>
          <w:vertAlign w:val="subscript"/>
          <w:lang w:val="en-US"/>
        </w:rPr>
        <w:t>6</w:t>
      </w:r>
      <w:r w:rsidRPr="001210BF">
        <w:rPr>
          <w:lang w:val="en-US"/>
        </w:rPr>
        <w:t xml:space="preserve"> + H</w:t>
      </w:r>
      <w:r w:rsidRPr="001210BF">
        <w:rPr>
          <w:vertAlign w:val="subscript"/>
          <w:lang w:val="en-US"/>
        </w:rPr>
        <w:t>2</w:t>
      </w:r>
      <w:r w:rsidRPr="001210BF">
        <w:rPr>
          <w:lang w:val="en-US"/>
        </w:rPr>
        <w:t xml:space="preserve"> + O</w:t>
      </w:r>
      <w:r w:rsidRPr="001210BF">
        <w:rPr>
          <w:vertAlign w:val="subscript"/>
          <w:lang w:val="en-US"/>
        </w:rPr>
        <w:t>2</w:t>
      </w:r>
      <w:r w:rsidRPr="001210BF">
        <w:rPr>
          <w:lang w:val="en-US"/>
        </w:rPr>
        <w:t xml:space="preserve"> (R#3). The results showed that the maximum NO conversion was attained over the </w:t>
      </w:r>
      <w:proofErr w:type="spellStart"/>
      <w:r w:rsidRPr="001210BF">
        <w:rPr>
          <w:lang w:val="en-US"/>
        </w:rPr>
        <w:t>Ir</w:t>
      </w:r>
      <w:proofErr w:type="spellEnd"/>
      <w:r w:rsidRPr="001210BF">
        <w:rPr>
          <w:lang w:val="en-US"/>
        </w:rPr>
        <w:t>-ACZ (</w:t>
      </w:r>
      <w:proofErr w:type="gramStart"/>
      <w:r w:rsidRPr="001210BF">
        <w:rPr>
          <w:lang w:val="en-US"/>
        </w:rPr>
        <w:t>C</w:t>
      </w:r>
      <w:r w:rsidR="007D41C4">
        <w:rPr>
          <w:lang w:val="en-US"/>
        </w:rPr>
        <w:t>:</w:t>
      </w:r>
      <w:r w:rsidRPr="001210BF">
        <w:rPr>
          <w:lang w:val="en-US"/>
        </w:rPr>
        <w:t>Z</w:t>
      </w:r>
      <w:proofErr w:type="gramEnd"/>
      <w:r w:rsidR="007D41C4">
        <w:rPr>
          <w:lang w:val="en-US"/>
        </w:rPr>
        <w:t>=</w:t>
      </w:r>
      <w:r w:rsidRPr="001210BF">
        <w:rPr>
          <w:lang w:val="en-US"/>
        </w:rPr>
        <w:t>75</w:t>
      </w:r>
      <w:r w:rsidR="007D41C4">
        <w:rPr>
          <w:lang w:val="en-US"/>
        </w:rPr>
        <w:t>:</w:t>
      </w:r>
      <w:r w:rsidRPr="001210BF">
        <w:rPr>
          <w:lang w:val="en-US"/>
        </w:rPr>
        <w:t xml:space="preserve">25) hydrothermal catalyst and the </w:t>
      </w:r>
      <w:proofErr w:type="spellStart"/>
      <w:r w:rsidRPr="001210BF">
        <w:rPr>
          <w:lang w:val="en-US"/>
        </w:rPr>
        <w:t>Ir</w:t>
      </w:r>
      <w:proofErr w:type="spellEnd"/>
      <w:r w:rsidRPr="001210BF">
        <w:rPr>
          <w:lang w:val="en-US"/>
        </w:rPr>
        <w:t>-ACZ (C</w:t>
      </w:r>
      <w:r w:rsidR="007D41C4">
        <w:rPr>
          <w:lang w:val="en-US"/>
        </w:rPr>
        <w:t>:</w:t>
      </w:r>
      <w:r w:rsidRPr="001210BF">
        <w:rPr>
          <w:lang w:val="en-US"/>
        </w:rPr>
        <w:t>Z</w:t>
      </w:r>
      <w:r w:rsidR="007D41C4">
        <w:rPr>
          <w:lang w:val="en-US"/>
        </w:rPr>
        <w:t>=</w:t>
      </w:r>
      <w:r w:rsidRPr="001210BF">
        <w:rPr>
          <w:lang w:val="en-US"/>
        </w:rPr>
        <w:t>50</w:t>
      </w:r>
      <w:r w:rsidR="007D41C4">
        <w:rPr>
          <w:lang w:val="en-US"/>
        </w:rPr>
        <w:t>:</w:t>
      </w:r>
      <w:r w:rsidRPr="001210BF">
        <w:rPr>
          <w:lang w:val="en-US"/>
        </w:rPr>
        <w:t>50) co-precipitated catalyst regardless of the reducing agent in the reaction mixture. An increase of the O</w:t>
      </w:r>
      <w:r w:rsidRPr="001210BF">
        <w:rPr>
          <w:vertAlign w:val="subscript"/>
          <w:lang w:val="en-US"/>
        </w:rPr>
        <w:t>2</w:t>
      </w:r>
      <w:r w:rsidRPr="001210BF">
        <w:rPr>
          <w:lang w:val="en-US"/>
        </w:rPr>
        <w:t xml:space="preserve"> concentration from 2% to 5% increased the conversion of NO but led to a decline in the yield towards N</w:t>
      </w:r>
      <w:r w:rsidRPr="001210BF">
        <w:rPr>
          <w:vertAlign w:val="subscript"/>
          <w:lang w:val="en-US"/>
        </w:rPr>
        <w:t>2</w:t>
      </w:r>
      <w:r w:rsidRPr="001210BF">
        <w:rPr>
          <w:lang w:val="en-US"/>
        </w:rPr>
        <w:t>, for both catalysts.</w:t>
      </w:r>
    </w:p>
    <w:p w14:paraId="056AC687" w14:textId="76356736" w:rsidR="001210BF" w:rsidRPr="008F1035" w:rsidRDefault="008F1035" w:rsidP="001210BF">
      <w:pPr>
        <w:pStyle w:val="TITLE2"/>
        <w:tabs>
          <w:tab w:val="clear" w:pos="9498"/>
          <w:tab w:val="left" w:pos="2820"/>
        </w:tabs>
        <w:spacing w:before="500"/>
        <w:rPr>
          <w:rFonts w:ascii="Times New Roman" w:hAnsi="Times New Roman" w:cs="Times New Roman"/>
          <w:color w:val="auto"/>
          <w:lang w:val="en-US"/>
        </w:rPr>
      </w:pPr>
      <w:r w:rsidRPr="008F1035">
        <w:rPr>
          <w:color w:val="auto"/>
        </w:rPr>
        <w:lastRenderedPageBreak/>
        <w:t>5. ACKNOWLWDGEMENTS</w:t>
      </w:r>
    </w:p>
    <w:p w14:paraId="6C4ED5EC" w14:textId="4367DB9F" w:rsidR="001210BF" w:rsidRPr="008F1035" w:rsidRDefault="001210BF" w:rsidP="001210BF">
      <w:pPr>
        <w:pStyle w:val="TEXT"/>
        <w:ind w:firstLine="0"/>
        <w:rPr>
          <w:lang w:val="en-US"/>
        </w:rPr>
      </w:pPr>
      <w:r w:rsidRPr="008F1035">
        <w:rPr>
          <w:lang w:val="en-US"/>
        </w:rPr>
        <w:t>Financial support by the G</w:t>
      </w:r>
      <w:r w:rsidR="008F1035" w:rsidRPr="008F1035">
        <w:rPr>
          <w:lang w:val="en-US"/>
        </w:rPr>
        <w:t>reek</w:t>
      </w:r>
      <w:r w:rsidRPr="008F1035">
        <w:rPr>
          <w:lang w:val="en-US"/>
        </w:rPr>
        <w:t>-C</w:t>
      </w:r>
      <w:r w:rsidR="008F1035" w:rsidRPr="008F1035">
        <w:rPr>
          <w:lang w:val="en-US"/>
        </w:rPr>
        <w:t>hinese</w:t>
      </w:r>
      <w:r w:rsidRPr="008F1035">
        <w:rPr>
          <w:lang w:val="en-US"/>
        </w:rPr>
        <w:t xml:space="preserve"> </w:t>
      </w:r>
      <w:r w:rsidR="008F1035" w:rsidRPr="008F1035">
        <w:rPr>
          <w:lang w:val="en-US"/>
        </w:rPr>
        <w:t xml:space="preserve">bilateral research and innovation cooperation, </w:t>
      </w:r>
      <w:r w:rsidRPr="008F1035">
        <w:rPr>
          <w:lang w:val="en-US"/>
        </w:rPr>
        <w:t>2018-2021 program (Project No: T7ΔΚI-00356) is gratefully acknowledged.</w:t>
      </w:r>
    </w:p>
    <w:p w14:paraId="06765A17" w14:textId="77777777" w:rsidR="001210BF" w:rsidRPr="001210BF" w:rsidRDefault="001210BF" w:rsidP="0087036A">
      <w:pPr>
        <w:pStyle w:val="TEXT"/>
        <w:ind w:firstLine="0"/>
        <w:rPr>
          <w:lang w:val="en-US"/>
        </w:rPr>
      </w:pPr>
    </w:p>
    <w:p w14:paraId="3ABFD1A8" w14:textId="6BDADA3E" w:rsidR="00923A33" w:rsidRPr="001210BF" w:rsidRDefault="00923A33" w:rsidP="0087036A">
      <w:pPr>
        <w:pStyle w:val="TEXT"/>
        <w:ind w:firstLine="0"/>
        <w:rPr>
          <w:color w:val="FF0000"/>
          <w:lang w:val="en-GB"/>
        </w:rPr>
      </w:pPr>
    </w:p>
    <w:p w14:paraId="573D8AB6" w14:textId="26CB9FF9" w:rsidR="00DA6E33" w:rsidRPr="00815EBD" w:rsidRDefault="008F1035" w:rsidP="00070E8C">
      <w:pPr>
        <w:pStyle w:val="TEXT"/>
        <w:ind w:firstLine="0"/>
        <w:rPr>
          <w:b/>
          <w:bCs/>
          <w:lang w:val="en-US"/>
        </w:rPr>
      </w:pPr>
      <w:r w:rsidRPr="00815EBD">
        <w:rPr>
          <w:b/>
          <w:bCs/>
          <w:lang w:val="en-US"/>
        </w:rPr>
        <w:t>REFERENCES</w:t>
      </w:r>
    </w:p>
    <w:p w14:paraId="528B34F9" w14:textId="77777777" w:rsidR="00070E8C" w:rsidRPr="00070E8C" w:rsidRDefault="00070E8C" w:rsidP="00070E8C">
      <w:pPr>
        <w:pStyle w:val="TEXT"/>
        <w:ind w:firstLine="0"/>
        <w:rPr>
          <w:lang w:val="en-US"/>
        </w:rPr>
      </w:pPr>
    </w:p>
    <w:p w14:paraId="5006B8AE" w14:textId="107744FD" w:rsidR="00EE4C1B" w:rsidRPr="000212F2" w:rsidRDefault="009B488D" w:rsidP="00070E8C">
      <w:pPr>
        <w:pStyle w:val="MDPI71References"/>
        <w:spacing w:line="259" w:lineRule="auto"/>
        <w:rPr>
          <w:rFonts w:ascii="Times" w:hAnsi="Times" w:cs="Times"/>
          <w:sz w:val="20"/>
          <w:lang w:eastAsia="el-GR"/>
        </w:rPr>
      </w:pPr>
      <w:r w:rsidRPr="000212F2">
        <w:rPr>
          <w:rFonts w:ascii="Times" w:hAnsi="Times" w:cs="Times"/>
          <w:sz w:val="20"/>
          <w:lang w:eastAsia="el-GR"/>
        </w:rPr>
        <w:t xml:space="preserve">M.A. Goula, N.D. Charisiou, K.N. Papageridis, A. </w:t>
      </w:r>
      <w:proofErr w:type="spellStart"/>
      <w:r w:rsidRPr="000212F2">
        <w:rPr>
          <w:rFonts w:ascii="Times" w:hAnsi="Times" w:cs="Times"/>
          <w:sz w:val="20"/>
          <w:lang w:eastAsia="el-GR"/>
        </w:rPr>
        <w:t>Delimitis</w:t>
      </w:r>
      <w:proofErr w:type="spellEnd"/>
      <w:r w:rsidRPr="000212F2">
        <w:rPr>
          <w:rFonts w:ascii="Times" w:hAnsi="Times" w:cs="Times"/>
          <w:sz w:val="20"/>
          <w:lang w:eastAsia="el-GR"/>
        </w:rPr>
        <w:t xml:space="preserve">, E. </w:t>
      </w:r>
      <w:proofErr w:type="spellStart"/>
      <w:r w:rsidRPr="000212F2">
        <w:rPr>
          <w:rFonts w:ascii="Times" w:hAnsi="Times" w:cs="Times"/>
          <w:sz w:val="20"/>
          <w:lang w:eastAsia="el-GR"/>
        </w:rPr>
        <w:t>Papista</w:t>
      </w:r>
      <w:proofErr w:type="spellEnd"/>
      <w:r w:rsidRPr="000212F2">
        <w:rPr>
          <w:rFonts w:ascii="Times" w:hAnsi="Times" w:cs="Times"/>
          <w:sz w:val="20"/>
          <w:lang w:eastAsia="el-GR"/>
        </w:rPr>
        <w:t>,</w:t>
      </w:r>
      <w:r w:rsidR="00D07AE4" w:rsidRPr="000212F2">
        <w:rPr>
          <w:rFonts w:ascii="Times" w:hAnsi="Times" w:cs="Times"/>
          <w:sz w:val="20"/>
          <w:lang w:eastAsia="el-GR"/>
        </w:rPr>
        <w:t xml:space="preserve"> </w:t>
      </w:r>
      <w:r w:rsidRPr="000212F2">
        <w:rPr>
          <w:rFonts w:ascii="Times" w:hAnsi="Times" w:cs="Times"/>
          <w:sz w:val="20"/>
          <w:lang w:eastAsia="el-GR"/>
        </w:rPr>
        <w:t xml:space="preserve">E. </w:t>
      </w:r>
      <w:proofErr w:type="spellStart"/>
      <w:r w:rsidRPr="000212F2">
        <w:rPr>
          <w:rFonts w:ascii="Times" w:hAnsi="Times" w:cs="Times"/>
          <w:sz w:val="20"/>
          <w:lang w:eastAsia="el-GR"/>
        </w:rPr>
        <w:t>Pachatouridou</w:t>
      </w:r>
      <w:proofErr w:type="spellEnd"/>
      <w:r w:rsidRPr="000212F2">
        <w:rPr>
          <w:rFonts w:ascii="Times" w:hAnsi="Times" w:cs="Times"/>
          <w:sz w:val="20"/>
          <w:lang w:eastAsia="el-GR"/>
        </w:rPr>
        <w:t xml:space="preserve">, E.F. </w:t>
      </w:r>
      <w:proofErr w:type="spellStart"/>
      <w:r w:rsidRPr="000212F2">
        <w:rPr>
          <w:rFonts w:ascii="Times" w:hAnsi="Times" w:cs="Times"/>
          <w:sz w:val="20"/>
          <w:lang w:eastAsia="el-GR"/>
        </w:rPr>
        <w:t>Iliopoulou</w:t>
      </w:r>
      <w:proofErr w:type="spellEnd"/>
      <w:r w:rsidRPr="000212F2">
        <w:rPr>
          <w:rFonts w:ascii="Times" w:hAnsi="Times" w:cs="Times"/>
          <w:sz w:val="20"/>
          <w:lang w:eastAsia="el-GR"/>
        </w:rPr>
        <w:t xml:space="preserve">, G. Marnellos, M. </w:t>
      </w:r>
      <w:proofErr w:type="spellStart"/>
      <w:r w:rsidRPr="000212F2">
        <w:rPr>
          <w:rFonts w:ascii="Times" w:hAnsi="Times" w:cs="Times"/>
          <w:sz w:val="20"/>
          <w:lang w:eastAsia="el-GR"/>
        </w:rPr>
        <w:t>Konsolakis</w:t>
      </w:r>
      <w:proofErr w:type="spellEnd"/>
      <w:r w:rsidRPr="000212F2">
        <w:rPr>
          <w:rFonts w:ascii="Times" w:hAnsi="Times" w:cs="Times"/>
          <w:sz w:val="20"/>
          <w:lang w:eastAsia="el-GR"/>
        </w:rPr>
        <w:t xml:space="preserve">, I.V. </w:t>
      </w:r>
      <w:proofErr w:type="spellStart"/>
      <w:r w:rsidRPr="000212F2">
        <w:rPr>
          <w:rFonts w:ascii="Times" w:hAnsi="Times" w:cs="Times"/>
          <w:sz w:val="20"/>
          <w:lang w:eastAsia="el-GR"/>
        </w:rPr>
        <w:t>Yentekakis</w:t>
      </w:r>
      <w:proofErr w:type="spellEnd"/>
      <w:r w:rsidR="00EE4C1B" w:rsidRPr="000212F2">
        <w:rPr>
          <w:rFonts w:ascii="Times" w:hAnsi="Times" w:cs="Times"/>
          <w:sz w:val="20"/>
          <w:lang w:eastAsia="el-GR"/>
        </w:rPr>
        <w:t xml:space="preserve">. </w:t>
      </w:r>
      <w:r w:rsidR="00EE4C1B" w:rsidRPr="000212F2">
        <w:rPr>
          <w:rFonts w:ascii="Times" w:hAnsi="Times" w:cs="Times"/>
          <w:snapToGrid/>
          <w:color w:val="auto"/>
          <w:sz w:val="20"/>
          <w:lang w:eastAsia="el-GR"/>
        </w:rPr>
        <w:t>A comparative study of the H</w:t>
      </w:r>
      <w:r w:rsidR="00EE4C1B" w:rsidRPr="000212F2">
        <w:rPr>
          <w:rFonts w:ascii="Times" w:hAnsi="Times" w:cs="Times"/>
          <w:snapToGrid/>
          <w:color w:val="auto"/>
          <w:sz w:val="20"/>
          <w:vertAlign w:val="subscript"/>
          <w:lang w:eastAsia="el-GR"/>
        </w:rPr>
        <w:t>2</w:t>
      </w:r>
      <w:r w:rsidR="00EE4C1B" w:rsidRPr="000212F2">
        <w:rPr>
          <w:rFonts w:ascii="Times" w:hAnsi="Times" w:cs="Times"/>
          <w:snapToGrid/>
          <w:color w:val="auto"/>
          <w:sz w:val="20"/>
          <w:lang w:eastAsia="el-GR"/>
        </w:rPr>
        <w:t>-assisted selective catalytic reduction of</w:t>
      </w:r>
      <w:r w:rsidR="002844D0" w:rsidRPr="000212F2">
        <w:rPr>
          <w:rFonts w:ascii="Times" w:hAnsi="Times" w:cs="Times"/>
          <w:snapToGrid/>
          <w:color w:val="auto"/>
          <w:sz w:val="20"/>
          <w:lang w:eastAsia="el-GR"/>
        </w:rPr>
        <w:t xml:space="preserve"> </w:t>
      </w:r>
      <w:r w:rsidR="00EE4C1B" w:rsidRPr="000212F2">
        <w:rPr>
          <w:rFonts w:ascii="Times" w:hAnsi="Times" w:cs="Times"/>
          <w:snapToGrid/>
          <w:color w:val="auto"/>
          <w:sz w:val="20"/>
          <w:lang w:eastAsia="el-GR"/>
        </w:rPr>
        <w:t>nitric oxide by propene over noble metal (Pt, Pd, Ir)/</w:t>
      </w:r>
      <w:r w:rsidR="002844D0" w:rsidRPr="000212F2">
        <w:rPr>
          <w:rFonts w:ascii="Times" w:hAnsi="Times" w:cs="Times"/>
          <w:snapToGrid/>
          <w:color w:val="auto"/>
          <w:sz w:val="20"/>
          <w:lang w:val="el-GR" w:eastAsia="el-GR"/>
        </w:rPr>
        <w:t>γ</w:t>
      </w:r>
      <w:r w:rsidR="00EE4C1B" w:rsidRPr="000212F2">
        <w:rPr>
          <w:rFonts w:ascii="Times" w:hAnsi="Times" w:cs="Times"/>
          <w:snapToGrid/>
          <w:color w:val="auto"/>
          <w:sz w:val="20"/>
          <w:lang w:eastAsia="el-GR"/>
        </w:rPr>
        <w:t>-Al</w:t>
      </w:r>
      <w:r w:rsidR="00EE4C1B" w:rsidRPr="000212F2">
        <w:rPr>
          <w:rFonts w:ascii="Times" w:hAnsi="Times" w:cs="Times"/>
          <w:snapToGrid/>
          <w:color w:val="auto"/>
          <w:sz w:val="20"/>
          <w:vertAlign w:val="subscript"/>
          <w:lang w:eastAsia="el-GR"/>
        </w:rPr>
        <w:t>2</w:t>
      </w:r>
      <w:r w:rsidR="00EE4C1B" w:rsidRPr="000212F2">
        <w:rPr>
          <w:rFonts w:ascii="Times" w:hAnsi="Times" w:cs="Times"/>
          <w:snapToGrid/>
          <w:color w:val="auto"/>
          <w:sz w:val="20"/>
          <w:lang w:eastAsia="el-GR"/>
        </w:rPr>
        <w:t>O</w:t>
      </w:r>
      <w:r w:rsidR="00EE4C1B" w:rsidRPr="000212F2">
        <w:rPr>
          <w:rFonts w:ascii="Times" w:hAnsi="Times" w:cs="Times"/>
          <w:snapToGrid/>
          <w:color w:val="auto"/>
          <w:sz w:val="20"/>
          <w:vertAlign w:val="subscript"/>
          <w:lang w:eastAsia="el-GR"/>
        </w:rPr>
        <w:t>3</w:t>
      </w:r>
      <w:r w:rsidR="00EE4C1B" w:rsidRPr="000212F2">
        <w:rPr>
          <w:rFonts w:ascii="Times" w:hAnsi="Times" w:cs="Times"/>
          <w:snapToGrid/>
          <w:color w:val="auto"/>
          <w:sz w:val="20"/>
          <w:lang w:eastAsia="el-GR"/>
        </w:rPr>
        <w:t xml:space="preserve"> catalysts</w:t>
      </w:r>
      <w:r w:rsidR="00EE4C1B" w:rsidRPr="000212F2">
        <w:rPr>
          <w:rFonts w:ascii="Times" w:hAnsi="Times" w:cs="Times"/>
          <w:sz w:val="20"/>
        </w:rPr>
        <w:t xml:space="preserve">. </w:t>
      </w:r>
      <w:bookmarkStart w:id="4" w:name="_Hlk76845597"/>
      <w:r w:rsidR="002844D0" w:rsidRPr="000212F2">
        <w:rPr>
          <w:rFonts w:ascii="Times" w:hAnsi="Times" w:cs="Times"/>
          <w:i/>
          <w:sz w:val="20"/>
        </w:rPr>
        <w:t xml:space="preserve">Journal of Environmental Chemical Engineering </w:t>
      </w:r>
      <w:r w:rsidR="00EE4C1B" w:rsidRPr="000212F2">
        <w:rPr>
          <w:rFonts w:ascii="Times" w:hAnsi="Times" w:cs="Times"/>
          <w:b/>
          <w:sz w:val="20"/>
        </w:rPr>
        <w:t>20</w:t>
      </w:r>
      <w:r w:rsidR="002844D0" w:rsidRPr="000212F2">
        <w:rPr>
          <w:rFonts w:ascii="Times" w:hAnsi="Times" w:cs="Times"/>
          <w:b/>
          <w:sz w:val="20"/>
        </w:rPr>
        <w:t>16</w:t>
      </w:r>
      <w:r w:rsidR="00EE4C1B" w:rsidRPr="000212F2">
        <w:rPr>
          <w:rFonts w:ascii="Times" w:hAnsi="Times" w:cs="Times"/>
          <w:sz w:val="20"/>
        </w:rPr>
        <w:t xml:space="preserve">, </w:t>
      </w:r>
      <w:r w:rsidR="002844D0" w:rsidRPr="000212F2">
        <w:rPr>
          <w:rFonts w:ascii="Times" w:hAnsi="Times" w:cs="Times"/>
          <w:i/>
          <w:sz w:val="20"/>
        </w:rPr>
        <w:t>4</w:t>
      </w:r>
      <w:r w:rsidR="00EE4C1B" w:rsidRPr="000212F2">
        <w:rPr>
          <w:rFonts w:ascii="Times" w:hAnsi="Times" w:cs="Times"/>
          <w:sz w:val="20"/>
        </w:rPr>
        <w:t xml:space="preserve">, </w:t>
      </w:r>
      <w:r w:rsidR="002844D0" w:rsidRPr="000212F2">
        <w:rPr>
          <w:rFonts w:ascii="Times" w:hAnsi="Times" w:cs="Times"/>
          <w:sz w:val="20"/>
        </w:rPr>
        <w:t>1629–1641</w:t>
      </w:r>
      <w:r w:rsidR="00EE4C1B" w:rsidRPr="000212F2">
        <w:rPr>
          <w:rFonts w:ascii="Times" w:hAnsi="Times" w:cs="Times"/>
          <w:sz w:val="20"/>
        </w:rPr>
        <w:t>.</w:t>
      </w:r>
    </w:p>
    <w:bookmarkEnd w:id="4"/>
    <w:p w14:paraId="543202EF" w14:textId="1C5C109F" w:rsidR="00373A59" w:rsidRPr="000212F2" w:rsidRDefault="00373A59" w:rsidP="00373A59">
      <w:pPr>
        <w:pStyle w:val="MDPI71References"/>
        <w:rPr>
          <w:rFonts w:ascii="Times" w:hAnsi="Times" w:cs="Times"/>
          <w:sz w:val="20"/>
        </w:rPr>
      </w:pPr>
      <w:r w:rsidRPr="000212F2">
        <w:rPr>
          <w:rFonts w:ascii="Times" w:hAnsi="Times" w:cs="Times"/>
          <w:sz w:val="20"/>
        </w:rPr>
        <w:t xml:space="preserve">Z. Gholami, G. Luo, F. Gholami, F. Yang. </w:t>
      </w:r>
      <w:r w:rsidRPr="000212F2">
        <w:rPr>
          <w:rFonts w:ascii="Times" w:hAnsi="Times" w:cs="Times"/>
          <w:snapToGrid/>
          <w:sz w:val="20"/>
        </w:rPr>
        <w:t>Recent advances in selective catalytic reduction of NOx by carbon monoxide for flue gas cleaning process: a review.</w:t>
      </w:r>
      <w:r w:rsidRPr="000212F2">
        <w:rPr>
          <w:rFonts w:ascii="Times" w:hAnsi="Times" w:cs="Times"/>
          <w:i/>
          <w:sz w:val="20"/>
        </w:rPr>
        <w:t xml:space="preserve"> Catalysis Reviews </w:t>
      </w:r>
      <w:r w:rsidRPr="000212F2">
        <w:rPr>
          <w:rFonts w:ascii="Times" w:hAnsi="Times" w:cs="Times"/>
          <w:b/>
          <w:sz w:val="20"/>
        </w:rPr>
        <w:t>2020</w:t>
      </w:r>
      <w:r w:rsidRPr="000212F2">
        <w:rPr>
          <w:rFonts w:ascii="Times" w:hAnsi="Times" w:cs="Times"/>
          <w:sz w:val="20"/>
        </w:rPr>
        <w:t>, 68-119.</w:t>
      </w:r>
    </w:p>
    <w:p w14:paraId="37BE471F" w14:textId="17EFE057" w:rsidR="007C6EEF" w:rsidRPr="000212F2" w:rsidRDefault="007C6EEF" w:rsidP="00513FB9">
      <w:pPr>
        <w:pStyle w:val="MDPI71References"/>
        <w:rPr>
          <w:rFonts w:ascii="Times" w:hAnsi="Times" w:cs="Times"/>
          <w:sz w:val="20"/>
          <w:lang w:eastAsia="el-GR"/>
        </w:rPr>
      </w:pPr>
      <w:r w:rsidRPr="000212F2">
        <w:rPr>
          <w:rFonts w:ascii="Times" w:hAnsi="Times" w:cs="Times"/>
          <w:sz w:val="20"/>
        </w:rPr>
        <w:t xml:space="preserve">I.V. Yentekakis, V. </w:t>
      </w:r>
      <w:proofErr w:type="spellStart"/>
      <w:r w:rsidRPr="000212F2">
        <w:rPr>
          <w:rFonts w:ascii="Times" w:hAnsi="Times" w:cs="Times"/>
          <w:sz w:val="20"/>
        </w:rPr>
        <w:t>Tellou</w:t>
      </w:r>
      <w:proofErr w:type="spellEnd"/>
      <w:r w:rsidRPr="000212F2">
        <w:rPr>
          <w:rFonts w:ascii="Times" w:hAnsi="Times" w:cs="Times"/>
          <w:sz w:val="20"/>
        </w:rPr>
        <w:t xml:space="preserve">, G. </w:t>
      </w:r>
      <w:proofErr w:type="spellStart"/>
      <w:r w:rsidRPr="000212F2">
        <w:rPr>
          <w:rFonts w:ascii="Times" w:hAnsi="Times" w:cs="Times"/>
          <w:sz w:val="20"/>
        </w:rPr>
        <w:t>Botzolaki</w:t>
      </w:r>
      <w:proofErr w:type="spellEnd"/>
      <w:r w:rsidRPr="000212F2">
        <w:rPr>
          <w:rFonts w:ascii="Times" w:hAnsi="Times" w:cs="Times"/>
          <w:sz w:val="20"/>
        </w:rPr>
        <w:t xml:space="preserve">, I.A. </w:t>
      </w:r>
      <w:proofErr w:type="spellStart"/>
      <w:r w:rsidRPr="000212F2">
        <w:rPr>
          <w:rFonts w:ascii="Times" w:hAnsi="Times" w:cs="Times"/>
          <w:sz w:val="20"/>
        </w:rPr>
        <w:t>Rapakousios</w:t>
      </w:r>
      <w:proofErr w:type="spellEnd"/>
      <w:r w:rsidRPr="000212F2">
        <w:rPr>
          <w:rFonts w:ascii="Times" w:hAnsi="Times" w:cs="Times"/>
          <w:sz w:val="20"/>
        </w:rPr>
        <w:t>. A comparative study of the C</w:t>
      </w:r>
      <w:r w:rsidRPr="000212F2">
        <w:rPr>
          <w:rFonts w:ascii="Times" w:hAnsi="Times" w:cs="Times"/>
          <w:sz w:val="20"/>
          <w:vertAlign w:val="subscript"/>
        </w:rPr>
        <w:t>3</w:t>
      </w:r>
      <w:r w:rsidRPr="000212F2">
        <w:rPr>
          <w:rFonts w:ascii="Times" w:hAnsi="Times" w:cs="Times"/>
          <w:sz w:val="20"/>
        </w:rPr>
        <w:t>H</w:t>
      </w:r>
      <w:r w:rsidRPr="000212F2">
        <w:rPr>
          <w:rFonts w:ascii="Times" w:hAnsi="Times" w:cs="Times"/>
          <w:sz w:val="20"/>
          <w:vertAlign w:val="subscript"/>
        </w:rPr>
        <w:t>6</w:t>
      </w:r>
      <w:r w:rsidRPr="000212F2">
        <w:rPr>
          <w:rFonts w:ascii="Times" w:hAnsi="Times" w:cs="Times"/>
          <w:sz w:val="20"/>
        </w:rPr>
        <w:t xml:space="preserve"> + NO + O</w:t>
      </w:r>
      <w:r w:rsidRPr="000212F2">
        <w:rPr>
          <w:rFonts w:ascii="Times" w:hAnsi="Times" w:cs="Times"/>
          <w:sz w:val="20"/>
          <w:vertAlign w:val="subscript"/>
        </w:rPr>
        <w:t>2</w:t>
      </w:r>
      <w:r w:rsidRPr="000212F2">
        <w:rPr>
          <w:rFonts w:ascii="Times" w:hAnsi="Times" w:cs="Times"/>
          <w:sz w:val="20"/>
        </w:rPr>
        <w:t>, C</w:t>
      </w:r>
      <w:r w:rsidRPr="000212F2">
        <w:rPr>
          <w:rFonts w:ascii="Times" w:hAnsi="Times" w:cs="Times"/>
          <w:sz w:val="20"/>
          <w:vertAlign w:val="subscript"/>
        </w:rPr>
        <w:t>3</w:t>
      </w:r>
      <w:r w:rsidRPr="000212F2">
        <w:rPr>
          <w:rFonts w:ascii="Times" w:hAnsi="Times" w:cs="Times"/>
          <w:sz w:val="20"/>
        </w:rPr>
        <w:t>H</w:t>
      </w:r>
      <w:r w:rsidRPr="000212F2">
        <w:rPr>
          <w:rFonts w:ascii="Times" w:hAnsi="Times" w:cs="Times"/>
          <w:sz w:val="20"/>
          <w:vertAlign w:val="subscript"/>
        </w:rPr>
        <w:t>6</w:t>
      </w:r>
      <w:r w:rsidRPr="000212F2">
        <w:rPr>
          <w:rFonts w:ascii="Times" w:hAnsi="Times" w:cs="Times"/>
          <w:sz w:val="20"/>
        </w:rPr>
        <w:t xml:space="preserve"> + O</w:t>
      </w:r>
      <w:r w:rsidRPr="000212F2">
        <w:rPr>
          <w:rFonts w:ascii="Times" w:hAnsi="Times" w:cs="Times"/>
          <w:sz w:val="20"/>
          <w:vertAlign w:val="subscript"/>
        </w:rPr>
        <w:t>2</w:t>
      </w:r>
      <w:r w:rsidRPr="000212F2">
        <w:rPr>
          <w:rFonts w:ascii="Times" w:hAnsi="Times" w:cs="Times"/>
          <w:sz w:val="20"/>
        </w:rPr>
        <w:t xml:space="preserve"> and NO + O</w:t>
      </w:r>
      <w:r w:rsidRPr="000212F2">
        <w:rPr>
          <w:rFonts w:ascii="Times" w:hAnsi="Times" w:cs="Times"/>
          <w:sz w:val="20"/>
          <w:vertAlign w:val="subscript"/>
        </w:rPr>
        <w:t>2</w:t>
      </w:r>
      <w:r w:rsidRPr="000212F2">
        <w:rPr>
          <w:rFonts w:ascii="Times" w:hAnsi="Times" w:cs="Times"/>
          <w:sz w:val="20"/>
        </w:rPr>
        <w:t xml:space="preserve"> reactions in excess oxygen over Na-modified Pt/</w:t>
      </w:r>
      <w:r w:rsidRPr="000212F2">
        <w:rPr>
          <w:rFonts w:ascii="Times" w:hAnsi="Times" w:cs="Times"/>
          <w:sz w:val="20"/>
          <w:lang w:val="el-GR"/>
        </w:rPr>
        <w:t>γ</w:t>
      </w:r>
      <w:r w:rsidRPr="000212F2">
        <w:rPr>
          <w:rFonts w:ascii="Times" w:hAnsi="Times" w:cs="Times"/>
          <w:sz w:val="20"/>
        </w:rPr>
        <w:t>-Al</w:t>
      </w:r>
      <w:r w:rsidRPr="000212F2">
        <w:rPr>
          <w:rFonts w:ascii="Times" w:hAnsi="Times" w:cs="Times"/>
          <w:sz w:val="20"/>
          <w:vertAlign w:val="subscript"/>
        </w:rPr>
        <w:t>2</w:t>
      </w:r>
      <w:r w:rsidRPr="000212F2">
        <w:rPr>
          <w:rFonts w:ascii="Times" w:hAnsi="Times" w:cs="Times"/>
          <w:sz w:val="20"/>
        </w:rPr>
        <w:t>O</w:t>
      </w:r>
      <w:r w:rsidRPr="000212F2">
        <w:rPr>
          <w:rFonts w:ascii="Times" w:hAnsi="Times" w:cs="Times"/>
          <w:sz w:val="20"/>
          <w:vertAlign w:val="subscript"/>
        </w:rPr>
        <w:t>3</w:t>
      </w:r>
      <w:r w:rsidRPr="000212F2">
        <w:rPr>
          <w:rFonts w:ascii="Times" w:hAnsi="Times" w:cs="Times"/>
          <w:sz w:val="20"/>
        </w:rPr>
        <w:t xml:space="preserve"> catalysts. </w:t>
      </w:r>
      <w:r w:rsidRPr="000212F2">
        <w:rPr>
          <w:rFonts w:ascii="Times" w:hAnsi="Times" w:cs="Times"/>
          <w:i/>
          <w:sz w:val="20"/>
        </w:rPr>
        <w:t xml:space="preserve">Applied Catalysis B: Environmental </w:t>
      </w:r>
      <w:r w:rsidRPr="000212F2">
        <w:rPr>
          <w:rFonts w:ascii="Times" w:hAnsi="Times" w:cs="Times"/>
          <w:b/>
          <w:sz w:val="20"/>
        </w:rPr>
        <w:t>20</w:t>
      </w:r>
      <w:r w:rsidRPr="000212F2">
        <w:rPr>
          <w:rFonts w:ascii="Times" w:hAnsi="Times" w:cs="Times"/>
          <w:b/>
          <w:sz w:val="20"/>
          <w:lang w:val="el-GR"/>
        </w:rPr>
        <w:t>05</w:t>
      </w:r>
      <w:r w:rsidRPr="000212F2">
        <w:rPr>
          <w:rFonts w:ascii="Times" w:hAnsi="Times" w:cs="Times"/>
          <w:sz w:val="20"/>
        </w:rPr>
        <w:t xml:space="preserve">, </w:t>
      </w:r>
      <w:r w:rsidRPr="000212F2">
        <w:rPr>
          <w:rFonts w:ascii="Times" w:hAnsi="Times" w:cs="Times"/>
          <w:sz w:val="20"/>
          <w:lang w:val="el-GR"/>
        </w:rPr>
        <w:t>56</w:t>
      </w:r>
      <w:r w:rsidRPr="000212F2">
        <w:rPr>
          <w:rFonts w:ascii="Times" w:hAnsi="Times" w:cs="Times"/>
          <w:sz w:val="20"/>
        </w:rPr>
        <w:t>, 229–239.</w:t>
      </w:r>
    </w:p>
    <w:p w14:paraId="5BADDDC6" w14:textId="12F42522" w:rsidR="005C6DE2" w:rsidRPr="000212F2" w:rsidRDefault="005C6DE2" w:rsidP="005C6DE2">
      <w:pPr>
        <w:pStyle w:val="MDPI71References"/>
        <w:rPr>
          <w:rFonts w:ascii="Times" w:hAnsi="Times" w:cs="Times"/>
          <w:sz w:val="20"/>
        </w:rPr>
      </w:pPr>
      <w:r w:rsidRPr="000212F2">
        <w:rPr>
          <w:rFonts w:ascii="Times" w:hAnsi="Times" w:cs="Times"/>
          <w:sz w:val="20"/>
        </w:rPr>
        <w:t xml:space="preserve">M. </w:t>
      </w:r>
      <w:proofErr w:type="spellStart"/>
      <w:r w:rsidRPr="000212F2">
        <w:rPr>
          <w:rFonts w:ascii="Times" w:hAnsi="Times" w:cs="Times"/>
          <w:sz w:val="20"/>
        </w:rPr>
        <w:t>Konsolakis</w:t>
      </w:r>
      <w:proofErr w:type="spellEnd"/>
      <w:r w:rsidRPr="000212F2">
        <w:rPr>
          <w:rFonts w:ascii="Times" w:hAnsi="Times" w:cs="Times"/>
          <w:sz w:val="20"/>
        </w:rPr>
        <w:t xml:space="preserve">, I.V. </w:t>
      </w:r>
      <w:proofErr w:type="spellStart"/>
      <w:r w:rsidRPr="000212F2">
        <w:rPr>
          <w:rFonts w:ascii="Times" w:hAnsi="Times" w:cs="Times"/>
          <w:sz w:val="20"/>
        </w:rPr>
        <w:t>Yentekakis</w:t>
      </w:r>
      <w:proofErr w:type="spellEnd"/>
      <w:r w:rsidRPr="000212F2">
        <w:rPr>
          <w:rFonts w:ascii="Times" w:hAnsi="Times" w:cs="Times"/>
          <w:sz w:val="20"/>
        </w:rPr>
        <w:t>. The Reduction of NO by Propene over Ba-Promoted Pt/</w:t>
      </w:r>
      <w:r w:rsidRPr="000212F2">
        <w:rPr>
          <w:rFonts w:ascii="Times" w:hAnsi="Times" w:cs="Times"/>
          <w:sz w:val="20"/>
          <w:lang w:val="el-GR"/>
        </w:rPr>
        <w:t>γ</w:t>
      </w:r>
      <w:r w:rsidRPr="000212F2">
        <w:rPr>
          <w:rFonts w:ascii="Times" w:hAnsi="Times" w:cs="Times"/>
          <w:sz w:val="20"/>
        </w:rPr>
        <w:t>-Al</w:t>
      </w:r>
      <w:r w:rsidRPr="000212F2">
        <w:rPr>
          <w:rFonts w:ascii="Times" w:hAnsi="Times" w:cs="Times"/>
          <w:sz w:val="20"/>
          <w:vertAlign w:val="subscript"/>
        </w:rPr>
        <w:t>2</w:t>
      </w:r>
      <w:r w:rsidRPr="000212F2">
        <w:rPr>
          <w:rFonts w:ascii="Times" w:hAnsi="Times" w:cs="Times"/>
          <w:sz w:val="20"/>
        </w:rPr>
        <w:t>O</w:t>
      </w:r>
      <w:r w:rsidRPr="000212F2">
        <w:rPr>
          <w:rFonts w:ascii="Times" w:hAnsi="Times" w:cs="Times"/>
          <w:sz w:val="20"/>
          <w:vertAlign w:val="subscript"/>
        </w:rPr>
        <w:t>3</w:t>
      </w:r>
      <w:r w:rsidRPr="000212F2">
        <w:rPr>
          <w:rFonts w:ascii="Times" w:hAnsi="Times" w:cs="Times"/>
          <w:sz w:val="20"/>
        </w:rPr>
        <w:t xml:space="preserve"> Catalysts.</w:t>
      </w:r>
      <w:r w:rsidRPr="000212F2">
        <w:rPr>
          <w:rFonts w:ascii="Times" w:hAnsi="Times" w:cs="Times"/>
          <w:i/>
          <w:sz w:val="20"/>
        </w:rPr>
        <w:t xml:space="preserve"> Journal of Catalysis</w:t>
      </w:r>
      <w:r w:rsidRPr="000212F2">
        <w:rPr>
          <w:rFonts w:ascii="Times" w:hAnsi="Times" w:cs="Times"/>
          <w:i/>
          <w:sz w:val="20"/>
          <w:lang w:val="el-GR"/>
        </w:rPr>
        <w:t xml:space="preserve"> </w:t>
      </w:r>
      <w:r w:rsidRPr="000212F2">
        <w:rPr>
          <w:rFonts w:ascii="Times" w:hAnsi="Times" w:cs="Times"/>
          <w:b/>
          <w:sz w:val="20"/>
        </w:rPr>
        <w:t>20</w:t>
      </w:r>
      <w:r w:rsidRPr="000212F2">
        <w:rPr>
          <w:rFonts w:ascii="Times" w:hAnsi="Times" w:cs="Times"/>
          <w:b/>
          <w:sz w:val="20"/>
          <w:lang w:val="el-GR"/>
        </w:rPr>
        <w:t>01</w:t>
      </w:r>
      <w:r w:rsidRPr="000212F2">
        <w:rPr>
          <w:rFonts w:ascii="Times" w:hAnsi="Times" w:cs="Times"/>
          <w:sz w:val="20"/>
        </w:rPr>
        <w:t xml:space="preserve">, </w:t>
      </w:r>
      <w:r w:rsidRPr="000212F2">
        <w:rPr>
          <w:rFonts w:ascii="Times" w:hAnsi="Times" w:cs="Times"/>
          <w:sz w:val="20"/>
          <w:lang w:val="el-GR"/>
        </w:rPr>
        <w:t>198</w:t>
      </w:r>
      <w:r w:rsidRPr="000212F2">
        <w:rPr>
          <w:rFonts w:ascii="Times" w:hAnsi="Times" w:cs="Times"/>
          <w:sz w:val="20"/>
        </w:rPr>
        <w:t>, 142–150.</w:t>
      </w:r>
    </w:p>
    <w:p w14:paraId="3B414119" w14:textId="38D8ADC4" w:rsidR="00556395" w:rsidRPr="000212F2" w:rsidRDefault="00556395" w:rsidP="00556395">
      <w:pPr>
        <w:pStyle w:val="MDPI71References"/>
        <w:rPr>
          <w:rFonts w:ascii="Times" w:hAnsi="Times" w:cs="Times"/>
          <w:sz w:val="20"/>
        </w:rPr>
      </w:pPr>
      <w:r w:rsidRPr="000212F2">
        <w:rPr>
          <w:rFonts w:ascii="Times" w:hAnsi="Times" w:cs="Times"/>
          <w:sz w:val="20"/>
        </w:rPr>
        <w:t xml:space="preserve">E. </w:t>
      </w:r>
      <w:proofErr w:type="spellStart"/>
      <w:r w:rsidRPr="000212F2">
        <w:rPr>
          <w:rFonts w:ascii="Times" w:hAnsi="Times" w:cs="Times"/>
          <w:sz w:val="20"/>
        </w:rPr>
        <w:t>Papista</w:t>
      </w:r>
      <w:proofErr w:type="spellEnd"/>
      <w:r w:rsidRPr="000212F2">
        <w:rPr>
          <w:rFonts w:ascii="Times" w:hAnsi="Times" w:cs="Times"/>
          <w:sz w:val="20"/>
        </w:rPr>
        <w:t xml:space="preserve">, E. </w:t>
      </w:r>
      <w:proofErr w:type="spellStart"/>
      <w:r w:rsidRPr="000212F2">
        <w:rPr>
          <w:rFonts w:ascii="Times" w:hAnsi="Times" w:cs="Times"/>
          <w:sz w:val="20"/>
        </w:rPr>
        <w:t>Pachatouridou</w:t>
      </w:r>
      <w:proofErr w:type="spellEnd"/>
      <w:r w:rsidRPr="000212F2">
        <w:rPr>
          <w:rFonts w:ascii="Times" w:hAnsi="Times" w:cs="Times"/>
          <w:sz w:val="20"/>
        </w:rPr>
        <w:t xml:space="preserve">, M. A. Goula, G. E. Marnellos, E. Iliopoulou, M. </w:t>
      </w:r>
      <w:proofErr w:type="spellStart"/>
      <w:r w:rsidRPr="000212F2">
        <w:rPr>
          <w:rFonts w:ascii="Times" w:hAnsi="Times" w:cs="Times"/>
          <w:sz w:val="20"/>
        </w:rPr>
        <w:t>Konsolakis</w:t>
      </w:r>
      <w:proofErr w:type="spellEnd"/>
      <w:r w:rsidRPr="000212F2">
        <w:rPr>
          <w:rFonts w:ascii="Times" w:hAnsi="Times" w:cs="Times"/>
          <w:sz w:val="20"/>
        </w:rPr>
        <w:t>, I. V. Yentekakis. Effect of Alkali Promoters (K) on Nitrous Oxide Abatement Over Ir/Al</w:t>
      </w:r>
      <w:r w:rsidRPr="000212F2">
        <w:rPr>
          <w:rFonts w:ascii="Times" w:hAnsi="Times" w:cs="Times"/>
          <w:sz w:val="20"/>
          <w:vertAlign w:val="subscript"/>
        </w:rPr>
        <w:t>2</w:t>
      </w:r>
      <w:r w:rsidRPr="000212F2">
        <w:rPr>
          <w:rFonts w:ascii="Times" w:hAnsi="Times" w:cs="Times"/>
          <w:sz w:val="20"/>
        </w:rPr>
        <w:t>O</w:t>
      </w:r>
      <w:r w:rsidRPr="000212F2">
        <w:rPr>
          <w:rFonts w:ascii="Times" w:hAnsi="Times" w:cs="Times"/>
          <w:sz w:val="20"/>
          <w:vertAlign w:val="subscript"/>
        </w:rPr>
        <w:t>3</w:t>
      </w:r>
      <w:r w:rsidRPr="000212F2">
        <w:rPr>
          <w:rFonts w:ascii="Times" w:hAnsi="Times" w:cs="Times"/>
          <w:sz w:val="20"/>
        </w:rPr>
        <w:t xml:space="preserve"> Catalysts.</w:t>
      </w:r>
      <w:r w:rsidRPr="000212F2">
        <w:rPr>
          <w:rFonts w:ascii="Times" w:hAnsi="Times" w:cs="Times"/>
          <w:i/>
          <w:sz w:val="20"/>
        </w:rPr>
        <w:t xml:space="preserve"> </w:t>
      </w:r>
      <w:r w:rsidRPr="000212F2">
        <w:rPr>
          <w:rFonts w:ascii="Times" w:hAnsi="Times" w:cs="Times"/>
          <w:i/>
          <w:iCs/>
          <w:sz w:val="20"/>
          <w:lang w:val="el-GR" w:eastAsia="el-GR"/>
        </w:rPr>
        <w:t>Top Catal.</w:t>
      </w:r>
      <w:r w:rsidRPr="000212F2">
        <w:rPr>
          <w:rFonts w:ascii="Times" w:hAnsi="Times" w:cs="Times"/>
          <w:sz w:val="20"/>
          <w:lang w:val="el-GR" w:eastAsia="el-GR"/>
        </w:rPr>
        <w:t xml:space="preserve"> </w:t>
      </w:r>
      <w:r w:rsidRPr="000212F2">
        <w:rPr>
          <w:rFonts w:ascii="Times" w:hAnsi="Times" w:cs="Times"/>
          <w:b/>
          <w:sz w:val="20"/>
        </w:rPr>
        <w:t>20</w:t>
      </w:r>
      <w:r w:rsidRPr="000212F2">
        <w:rPr>
          <w:rFonts w:ascii="Times" w:hAnsi="Times" w:cs="Times"/>
          <w:b/>
          <w:sz w:val="20"/>
          <w:lang w:val="el-GR"/>
        </w:rPr>
        <w:t>16</w:t>
      </w:r>
      <w:r w:rsidRPr="000212F2">
        <w:rPr>
          <w:rFonts w:ascii="Times" w:hAnsi="Times" w:cs="Times"/>
          <w:sz w:val="20"/>
        </w:rPr>
        <w:t xml:space="preserve">, </w:t>
      </w:r>
      <w:r w:rsidRPr="000212F2">
        <w:rPr>
          <w:rFonts w:ascii="Times" w:hAnsi="Times" w:cs="Times"/>
          <w:sz w:val="20"/>
          <w:lang w:val="el-GR"/>
        </w:rPr>
        <w:t>59</w:t>
      </w:r>
      <w:r w:rsidRPr="000212F2">
        <w:rPr>
          <w:rFonts w:ascii="Times" w:hAnsi="Times" w:cs="Times"/>
          <w:sz w:val="20"/>
        </w:rPr>
        <w:t xml:space="preserve">, </w:t>
      </w:r>
      <w:r w:rsidRPr="000212F2">
        <w:rPr>
          <w:rFonts w:ascii="Times" w:hAnsi="Times" w:cs="Times"/>
          <w:sz w:val="20"/>
          <w:lang w:val="el-GR" w:eastAsia="el-GR"/>
        </w:rPr>
        <w:t>1020–1027</w:t>
      </w:r>
      <w:r w:rsidRPr="000212F2">
        <w:rPr>
          <w:rFonts w:ascii="Times" w:hAnsi="Times" w:cs="Times"/>
          <w:sz w:val="20"/>
        </w:rPr>
        <w:t>.</w:t>
      </w:r>
    </w:p>
    <w:p w14:paraId="6B8F1C3B" w14:textId="7CF94FA7" w:rsidR="00D07521" w:rsidRPr="000212F2" w:rsidRDefault="00002005" w:rsidP="00763C7A">
      <w:pPr>
        <w:pStyle w:val="MDPI71References"/>
        <w:rPr>
          <w:rFonts w:ascii="Times" w:hAnsi="Times" w:cs="Times"/>
          <w:color w:val="auto"/>
          <w:sz w:val="20"/>
          <w:lang w:eastAsia="el-GR"/>
        </w:rPr>
      </w:pPr>
      <w:r w:rsidRPr="000212F2">
        <w:rPr>
          <w:rFonts w:ascii="Times" w:hAnsi="Times" w:cs="Times"/>
          <w:color w:val="auto"/>
          <w:sz w:val="20"/>
          <w:lang w:eastAsia="el-GR"/>
        </w:rPr>
        <w:t>H. Hamada, M. Haneda.</w:t>
      </w:r>
      <w:r w:rsidRPr="000212F2">
        <w:rPr>
          <w:rFonts w:ascii="Times" w:hAnsi="Times" w:cs="Times"/>
          <w:color w:val="auto"/>
          <w:sz w:val="20"/>
        </w:rPr>
        <w:t xml:space="preserve"> </w:t>
      </w:r>
      <w:r w:rsidRPr="000212F2">
        <w:rPr>
          <w:rFonts w:ascii="Times" w:hAnsi="Times" w:cs="Times"/>
          <w:color w:val="auto"/>
          <w:sz w:val="20"/>
          <w:lang w:eastAsia="el-GR"/>
        </w:rPr>
        <w:t>A review of selective catalytic reduction of nitrogen oxides with hydrogen and</w:t>
      </w:r>
      <w:r w:rsidR="00763C7A" w:rsidRPr="000212F2">
        <w:rPr>
          <w:rFonts w:ascii="Times" w:hAnsi="Times" w:cs="Times"/>
          <w:color w:val="auto"/>
          <w:sz w:val="20"/>
          <w:lang w:eastAsia="el-GR"/>
        </w:rPr>
        <w:t xml:space="preserve"> </w:t>
      </w:r>
      <w:r w:rsidRPr="000212F2">
        <w:rPr>
          <w:rFonts w:ascii="Times" w:hAnsi="Times" w:cs="Times"/>
          <w:color w:val="auto"/>
          <w:sz w:val="20"/>
          <w:lang w:eastAsia="el-GR"/>
        </w:rPr>
        <w:t>carbon monoxide.</w:t>
      </w:r>
      <w:r w:rsidRPr="000212F2">
        <w:rPr>
          <w:rFonts w:ascii="Times" w:hAnsi="Times" w:cs="Times"/>
          <w:i/>
          <w:sz w:val="20"/>
        </w:rPr>
        <w:t xml:space="preserve"> Applied Catalysis A: General </w:t>
      </w:r>
      <w:r w:rsidRPr="000212F2">
        <w:rPr>
          <w:rFonts w:ascii="Times" w:hAnsi="Times" w:cs="Times"/>
          <w:b/>
          <w:sz w:val="20"/>
        </w:rPr>
        <w:t>2012</w:t>
      </w:r>
      <w:r w:rsidRPr="000212F2">
        <w:rPr>
          <w:rFonts w:ascii="Times" w:hAnsi="Times" w:cs="Times"/>
          <w:sz w:val="20"/>
        </w:rPr>
        <w:t xml:space="preserve">, </w:t>
      </w:r>
      <w:r w:rsidRPr="000212F2">
        <w:rPr>
          <w:rFonts w:ascii="Times" w:hAnsi="Times" w:cs="Times"/>
          <w:color w:val="auto"/>
          <w:sz w:val="20"/>
          <w:lang w:eastAsia="el-GR"/>
        </w:rPr>
        <w:t>421– 422</w:t>
      </w:r>
      <w:r w:rsidRPr="000212F2">
        <w:rPr>
          <w:rFonts w:ascii="Times" w:hAnsi="Times" w:cs="Times"/>
          <w:sz w:val="20"/>
        </w:rPr>
        <w:t>, 1– 13.</w:t>
      </w:r>
    </w:p>
    <w:p w14:paraId="24A60D5D" w14:textId="77777777" w:rsidR="00E350CC" w:rsidRPr="000212F2" w:rsidRDefault="001C66F6" w:rsidP="00E350CC">
      <w:pPr>
        <w:pStyle w:val="MDPI71References"/>
        <w:rPr>
          <w:rFonts w:ascii="Times" w:hAnsi="Times" w:cs="Times"/>
          <w:sz w:val="20"/>
          <w:lang w:eastAsia="el-GR"/>
        </w:rPr>
      </w:pPr>
      <w:r w:rsidRPr="000212F2">
        <w:rPr>
          <w:rFonts w:ascii="Times" w:hAnsi="Times" w:cs="Times"/>
          <w:sz w:val="20"/>
        </w:rPr>
        <w:t xml:space="preserve">A. </w:t>
      </w:r>
      <w:proofErr w:type="spellStart"/>
      <w:r w:rsidRPr="000212F2">
        <w:rPr>
          <w:rFonts w:ascii="Times" w:hAnsi="Times" w:cs="Times"/>
          <w:sz w:val="20"/>
        </w:rPr>
        <w:t>Väliheikki</w:t>
      </w:r>
      <w:proofErr w:type="spellEnd"/>
      <w:r w:rsidRPr="000212F2">
        <w:rPr>
          <w:rFonts w:ascii="Times" w:hAnsi="Times" w:cs="Times"/>
          <w:sz w:val="20"/>
        </w:rPr>
        <w:t xml:space="preserve">, K. C. </w:t>
      </w:r>
      <w:proofErr w:type="spellStart"/>
      <w:r w:rsidRPr="000212F2">
        <w:rPr>
          <w:rFonts w:ascii="Times" w:hAnsi="Times" w:cs="Times"/>
          <w:sz w:val="20"/>
        </w:rPr>
        <w:t>Petallidou</w:t>
      </w:r>
      <w:proofErr w:type="spellEnd"/>
      <w:r w:rsidRPr="000212F2">
        <w:rPr>
          <w:rFonts w:ascii="Times" w:hAnsi="Times" w:cs="Times"/>
          <w:sz w:val="20"/>
        </w:rPr>
        <w:t xml:space="preserve">, C. M. Kalamaras, T. Kolli, M. </w:t>
      </w:r>
      <w:proofErr w:type="spellStart"/>
      <w:r w:rsidRPr="000212F2">
        <w:rPr>
          <w:rFonts w:ascii="Times" w:hAnsi="Times" w:cs="Times"/>
          <w:sz w:val="20"/>
        </w:rPr>
        <w:t>Huuhtanen</w:t>
      </w:r>
      <w:proofErr w:type="spellEnd"/>
      <w:r w:rsidRPr="000212F2">
        <w:rPr>
          <w:rFonts w:ascii="Times" w:hAnsi="Times" w:cs="Times"/>
          <w:sz w:val="20"/>
        </w:rPr>
        <w:t xml:space="preserve">, T. </w:t>
      </w:r>
      <w:proofErr w:type="spellStart"/>
      <w:r w:rsidRPr="000212F2">
        <w:rPr>
          <w:rFonts w:ascii="Times" w:hAnsi="Times" w:cs="Times"/>
          <w:sz w:val="20"/>
        </w:rPr>
        <w:t>Maunula</w:t>
      </w:r>
      <w:proofErr w:type="spellEnd"/>
      <w:r w:rsidRPr="000212F2">
        <w:rPr>
          <w:rFonts w:ascii="Times" w:hAnsi="Times" w:cs="Times"/>
          <w:sz w:val="20"/>
        </w:rPr>
        <w:t xml:space="preserve">, R. L. </w:t>
      </w:r>
      <w:proofErr w:type="spellStart"/>
      <w:r w:rsidRPr="000212F2">
        <w:rPr>
          <w:rFonts w:ascii="Times" w:hAnsi="Times" w:cs="Times"/>
          <w:sz w:val="20"/>
        </w:rPr>
        <w:t>Keiski</w:t>
      </w:r>
      <w:proofErr w:type="spellEnd"/>
      <w:r w:rsidRPr="000212F2">
        <w:rPr>
          <w:rFonts w:ascii="Times" w:hAnsi="Times" w:cs="Times"/>
          <w:sz w:val="20"/>
        </w:rPr>
        <w:t xml:space="preserve">, </w:t>
      </w:r>
      <w:proofErr w:type="spellStart"/>
      <w:r w:rsidRPr="000212F2">
        <w:rPr>
          <w:rFonts w:ascii="Times" w:hAnsi="Times" w:cs="Times"/>
          <w:sz w:val="20"/>
        </w:rPr>
        <w:t>Angelos</w:t>
      </w:r>
      <w:proofErr w:type="spellEnd"/>
      <w:r w:rsidRPr="000212F2">
        <w:rPr>
          <w:rFonts w:ascii="Times" w:hAnsi="Times" w:cs="Times"/>
          <w:sz w:val="20"/>
        </w:rPr>
        <w:t xml:space="preserve"> M. Efstathiou. </w:t>
      </w:r>
      <w:r w:rsidRPr="000212F2">
        <w:rPr>
          <w:rFonts w:ascii="Times" w:hAnsi="Times" w:cs="Times"/>
          <w:color w:val="auto"/>
          <w:sz w:val="20"/>
          <w:lang w:eastAsia="el-GR"/>
        </w:rPr>
        <w:t>Selective catalytic reduction of NOx by hydrogen (H</w:t>
      </w:r>
      <w:r w:rsidRPr="000212F2">
        <w:rPr>
          <w:rFonts w:ascii="Times" w:hAnsi="Times" w:cs="Times"/>
          <w:color w:val="auto"/>
          <w:sz w:val="20"/>
          <w:vertAlign w:val="subscript"/>
          <w:lang w:eastAsia="el-GR"/>
        </w:rPr>
        <w:t>2</w:t>
      </w:r>
      <w:r w:rsidRPr="000212F2">
        <w:rPr>
          <w:rFonts w:ascii="Times" w:hAnsi="Times" w:cs="Times"/>
          <w:color w:val="auto"/>
          <w:sz w:val="20"/>
          <w:lang w:eastAsia="el-GR"/>
        </w:rPr>
        <w:t>-SCR) on WOx-promoted Ce</w:t>
      </w:r>
      <w:r w:rsidRPr="000212F2">
        <w:rPr>
          <w:rFonts w:ascii="Times" w:hAnsi="Times" w:cs="Times"/>
          <w:color w:val="auto"/>
          <w:sz w:val="20"/>
          <w:vertAlign w:val="subscript"/>
          <w:lang w:eastAsia="el-GR"/>
        </w:rPr>
        <w:t>z</w:t>
      </w:r>
      <w:r w:rsidRPr="000212F2">
        <w:rPr>
          <w:rFonts w:ascii="Times" w:hAnsi="Times" w:cs="Times"/>
          <w:color w:val="auto"/>
          <w:sz w:val="20"/>
          <w:lang w:eastAsia="el-GR"/>
        </w:rPr>
        <w:t>Zr</w:t>
      </w:r>
      <w:r w:rsidRPr="000212F2">
        <w:rPr>
          <w:rFonts w:ascii="Times" w:hAnsi="Times" w:cs="Times"/>
          <w:color w:val="auto"/>
          <w:sz w:val="20"/>
          <w:vertAlign w:val="subscript"/>
          <w:lang w:eastAsia="el-GR"/>
        </w:rPr>
        <w:t>1-z</w:t>
      </w:r>
      <w:r w:rsidRPr="000212F2">
        <w:rPr>
          <w:rFonts w:ascii="Times" w:hAnsi="Times" w:cs="Times"/>
          <w:color w:val="auto"/>
          <w:sz w:val="20"/>
          <w:lang w:eastAsia="el-GR"/>
        </w:rPr>
        <w:t>O</w:t>
      </w:r>
      <w:r w:rsidRPr="000212F2">
        <w:rPr>
          <w:rFonts w:ascii="Times" w:hAnsi="Times" w:cs="Times"/>
          <w:color w:val="auto"/>
          <w:sz w:val="20"/>
          <w:vertAlign w:val="subscript"/>
          <w:lang w:eastAsia="el-GR"/>
        </w:rPr>
        <w:t>2</w:t>
      </w:r>
      <w:r w:rsidRPr="000212F2">
        <w:rPr>
          <w:rFonts w:ascii="Times" w:hAnsi="Times" w:cs="Times"/>
          <w:color w:val="auto"/>
          <w:sz w:val="20"/>
          <w:lang w:eastAsia="el-GR"/>
        </w:rPr>
        <w:t xml:space="preserve"> solids.</w:t>
      </w:r>
      <w:r w:rsidR="006157AA" w:rsidRPr="000212F2">
        <w:rPr>
          <w:rFonts w:ascii="Times" w:hAnsi="Times" w:cs="Times"/>
          <w:i/>
          <w:sz w:val="20"/>
        </w:rPr>
        <w:t xml:space="preserve"> Applied Catalysis B: Environmental</w:t>
      </w:r>
      <w:r w:rsidR="006157AA" w:rsidRPr="000212F2">
        <w:rPr>
          <w:rFonts w:ascii="Times" w:hAnsi="Times" w:cs="Times"/>
          <w:i/>
          <w:sz w:val="20"/>
          <w:lang w:val="el-GR"/>
        </w:rPr>
        <w:t xml:space="preserve"> </w:t>
      </w:r>
      <w:r w:rsidR="006157AA" w:rsidRPr="000212F2">
        <w:rPr>
          <w:rFonts w:ascii="Times" w:hAnsi="Times" w:cs="Times"/>
          <w:b/>
          <w:sz w:val="20"/>
        </w:rPr>
        <w:t>20</w:t>
      </w:r>
      <w:r w:rsidR="006157AA" w:rsidRPr="000212F2">
        <w:rPr>
          <w:rFonts w:ascii="Times" w:hAnsi="Times" w:cs="Times"/>
          <w:b/>
          <w:sz w:val="20"/>
          <w:lang w:val="el-GR"/>
        </w:rPr>
        <w:t>14</w:t>
      </w:r>
      <w:r w:rsidR="006157AA" w:rsidRPr="000212F2">
        <w:rPr>
          <w:rFonts w:ascii="Times" w:hAnsi="Times" w:cs="Times"/>
          <w:sz w:val="20"/>
        </w:rPr>
        <w:t xml:space="preserve">, </w:t>
      </w:r>
      <w:r w:rsidR="006157AA" w:rsidRPr="000212F2">
        <w:rPr>
          <w:rFonts w:ascii="Times" w:hAnsi="Times" w:cs="Times"/>
          <w:sz w:val="20"/>
          <w:lang w:val="el-GR"/>
        </w:rPr>
        <w:t>156–157</w:t>
      </w:r>
      <w:r w:rsidR="006157AA" w:rsidRPr="000212F2">
        <w:rPr>
          <w:rFonts w:ascii="Times" w:hAnsi="Times" w:cs="Times"/>
          <w:sz w:val="20"/>
        </w:rPr>
        <w:t>, 72–83.</w:t>
      </w:r>
    </w:p>
    <w:p w14:paraId="0371C62A" w14:textId="75A9B5BB" w:rsidR="00763C7A" w:rsidRPr="000212F2" w:rsidRDefault="00AB453C" w:rsidP="00E350CC">
      <w:pPr>
        <w:pStyle w:val="MDPI71References"/>
        <w:rPr>
          <w:rFonts w:ascii="Times" w:hAnsi="Times" w:cs="Times"/>
          <w:sz w:val="20"/>
          <w:lang w:eastAsia="el-GR"/>
        </w:rPr>
      </w:pPr>
      <w:r w:rsidRPr="000212F2">
        <w:rPr>
          <w:rFonts w:ascii="Times" w:hAnsi="Times" w:cs="Times"/>
          <w:sz w:val="20"/>
          <w:lang w:eastAsia="el-GR"/>
        </w:rPr>
        <w:t xml:space="preserve">C. Yin, L. Wang, S. </w:t>
      </w:r>
      <w:proofErr w:type="spellStart"/>
      <w:r w:rsidRPr="000212F2">
        <w:rPr>
          <w:rFonts w:ascii="Times" w:hAnsi="Times" w:cs="Times"/>
          <w:sz w:val="20"/>
          <w:lang w:eastAsia="el-GR"/>
        </w:rPr>
        <w:t>Rivillon</w:t>
      </w:r>
      <w:proofErr w:type="spellEnd"/>
      <w:r w:rsidRPr="000212F2">
        <w:rPr>
          <w:rFonts w:ascii="Times" w:hAnsi="Times" w:cs="Times"/>
          <w:sz w:val="20"/>
          <w:lang w:eastAsia="el-GR"/>
        </w:rPr>
        <w:t xml:space="preserve">, A. J. Shih, R.T. Yang. </w:t>
      </w:r>
      <w:r w:rsidRPr="000212F2">
        <w:rPr>
          <w:rFonts w:ascii="Times" w:hAnsi="Times" w:cs="Times"/>
          <w:color w:val="auto"/>
          <w:sz w:val="20"/>
          <w:lang w:eastAsia="el-GR"/>
        </w:rPr>
        <w:t>SCR of Nitric Oxide by Hydrogen over Pd and Ir Based Catalysts</w:t>
      </w:r>
      <w:r w:rsidRPr="000212F2">
        <w:rPr>
          <w:rFonts w:ascii="Times" w:hAnsi="Times" w:cs="Times"/>
          <w:sz w:val="20"/>
          <w:lang w:eastAsia="el-GR"/>
        </w:rPr>
        <w:t xml:space="preserve"> </w:t>
      </w:r>
      <w:r w:rsidRPr="000212F2">
        <w:rPr>
          <w:rFonts w:ascii="Times" w:hAnsi="Times" w:cs="Times"/>
          <w:color w:val="auto"/>
          <w:sz w:val="20"/>
          <w:lang w:eastAsia="el-GR"/>
        </w:rPr>
        <w:t>with Different Supports</w:t>
      </w:r>
      <w:r w:rsidRPr="000212F2">
        <w:rPr>
          <w:rFonts w:ascii="Times" w:hAnsi="Times" w:cs="Times"/>
          <w:sz w:val="20"/>
          <w:lang w:eastAsia="el-GR"/>
        </w:rPr>
        <w:t xml:space="preserve">. </w:t>
      </w:r>
      <w:r w:rsidRPr="000212F2">
        <w:rPr>
          <w:rFonts w:ascii="Times" w:hAnsi="Times" w:cs="Times"/>
          <w:i/>
          <w:sz w:val="20"/>
        </w:rPr>
        <w:t>Catal Lett</w:t>
      </w:r>
      <w:r w:rsidRPr="000212F2">
        <w:rPr>
          <w:rFonts w:ascii="Times" w:hAnsi="Times" w:cs="Times"/>
          <w:i/>
          <w:sz w:val="20"/>
          <w:lang w:val="el-GR"/>
        </w:rPr>
        <w:t xml:space="preserve">. </w:t>
      </w:r>
      <w:r w:rsidRPr="000212F2">
        <w:rPr>
          <w:rFonts w:ascii="Times" w:hAnsi="Times" w:cs="Times"/>
          <w:b/>
          <w:sz w:val="20"/>
        </w:rPr>
        <w:t>201</w:t>
      </w:r>
      <w:r w:rsidRPr="000212F2">
        <w:rPr>
          <w:rFonts w:ascii="Times" w:hAnsi="Times" w:cs="Times"/>
          <w:b/>
          <w:sz w:val="20"/>
          <w:lang w:val="el-GR"/>
        </w:rPr>
        <w:t>5</w:t>
      </w:r>
      <w:r w:rsidRPr="000212F2">
        <w:rPr>
          <w:rFonts w:ascii="Times" w:hAnsi="Times" w:cs="Times"/>
          <w:sz w:val="20"/>
        </w:rPr>
        <w:t xml:space="preserve">, </w:t>
      </w:r>
      <w:r w:rsidRPr="000212F2">
        <w:rPr>
          <w:rFonts w:ascii="Times" w:hAnsi="Times" w:cs="Times"/>
          <w:sz w:val="20"/>
          <w:lang w:eastAsia="el-GR"/>
        </w:rPr>
        <w:t>145</w:t>
      </w:r>
      <w:r w:rsidRPr="000212F2">
        <w:rPr>
          <w:rFonts w:ascii="Times" w:hAnsi="Times" w:cs="Times"/>
          <w:sz w:val="20"/>
        </w:rPr>
        <w:t>, 1491–1499.</w:t>
      </w:r>
    </w:p>
    <w:p w14:paraId="0AADAFFD" w14:textId="72A0DBDA" w:rsidR="00DF2C73" w:rsidRPr="000212F2" w:rsidRDefault="00DF2C73" w:rsidP="00E350CC">
      <w:pPr>
        <w:pStyle w:val="MDPI71References"/>
        <w:rPr>
          <w:rFonts w:ascii="Times" w:hAnsi="Times" w:cs="Times"/>
          <w:sz w:val="20"/>
          <w:lang w:eastAsia="el-GR"/>
        </w:rPr>
      </w:pPr>
      <w:r w:rsidRPr="000212F2">
        <w:rPr>
          <w:rFonts w:ascii="Times" w:hAnsi="Times" w:cs="Times"/>
          <w:sz w:val="20"/>
          <w:lang w:eastAsia="el-GR"/>
        </w:rPr>
        <w:t>M. Ogura, A. Kawamura, M. Matsukata, E. Kikuchi. Catalytic Activity of Ir for NO-CO Reaction in the Presence of SO</w:t>
      </w:r>
      <w:r w:rsidRPr="000212F2">
        <w:rPr>
          <w:rFonts w:ascii="Times" w:hAnsi="Times" w:cs="Times"/>
          <w:sz w:val="20"/>
          <w:vertAlign w:val="subscript"/>
          <w:lang w:eastAsia="el-GR"/>
        </w:rPr>
        <w:t>2</w:t>
      </w:r>
      <w:r w:rsidRPr="000212F2">
        <w:rPr>
          <w:rFonts w:ascii="Times" w:hAnsi="Times" w:cs="Times"/>
          <w:sz w:val="20"/>
          <w:lang w:eastAsia="el-GR"/>
        </w:rPr>
        <w:t xml:space="preserve"> and Excess Oxygen. </w:t>
      </w:r>
      <w:r w:rsidRPr="000212F2">
        <w:rPr>
          <w:rFonts w:ascii="Times" w:hAnsi="Times" w:cs="Times"/>
          <w:i/>
          <w:sz w:val="20"/>
        </w:rPr>
        <w:t>Chemistry Letters</w:t>
      </w:r>
      <w:r w:rsidRPr="000212F2">
        <w:rPr>
          <w:rFonts w:ascii="Times" w:hAnsi="Times" w:cs="Times"/>
          <w:i/>
          <w:sz w:val="20"/>
          <w:lang w:val="el-GR"/>
        </w:rPr>
        <w:t xml:space="preserve"> </w:t>
      </w:r>
      <w:r w:rsidRPr="000212F2">
        <w:rPr>
          <w:rFonts w:ascii="Times" w:hAnsi="Times" w:cs="Times"/>
          <w:b/>
          <w:sz w:val="20"/>
        </w:rPr>
        <w:t>20</w:t>
      </w:r>
      <w:r w:rsidRPr="000212F2">
        <w:rPr>
          <w:rFonts w:ascii="Times" w:hAnsi="Times" w:cs="Times"/>
          <w:b/>
          <w:sz w:val="20"/>
          <w:lang w:val="el-GR"/>
        </w:rPr>
        <w:t>00</w:t>
      </w:r>
      <w:r w:rsidRPr="000212F2">
        <w:rPr>
          <w:rFonts w:ascii="Times" w:hAnsi="Times" w:cs="Times"/>
          <w:sz w:val="20"/>
          <w:lang w:val="el-GR"/>
        </w:rPr>
        <w:t xml:space="preserve">, 29, 2, </w:t>
      </w:r>
      <w:r w:rsidRPr="000212F2">
        <w:rPr>
          <w:rStyle w:val="atcl-pageno"/>
          <w:rFonts w:ascii="Times" w:hAnsi="Times" w:cs="Times"/>
          <w:sz w:val="20"/>
        </w:rPr>
        <w:t>146-147</w:t>
      </w:r>
      <w:r w:rsidRPr="000212F2">
        <w:rPr>
          <w:rFonts w:ascii="Times" w:hAnsi="Times" w:cs="Times"/>
          <w:sz w:val="20"/>
        </w:rPr>
        <w:t>.</w:t>
      </w:r>
    </w:p>
    <w:p w14:paraId="201F360E" w14:textId="3F028752" w:rsidR="00962942" w:rsidRPr="000212F2" w:rsidRDefault="00962942" w:rsidP="00962942">
      <w:pPr>
        <w:pStyle w:val="MDPI71References"/>
        <w:rPr>
          <w:rFonts w:ascii="Times" w:hAnsi="Times" w:cs="Times"/>
          <w:sz w:val="20"/>
          <w:lang w:eastAsia="el-GR"/>
        </w:rPr>
      </w:pPr>
      <w:r w:rsidRPr="000212F2">
        <w:rPr>
          <w:rFonts w:ascii="Times" w:hAnsi="Times" w:cs="Times"/>
          <w:sz w:val="20"/>
          <w:lang w:eastAsia="el-GR"/>
        </w:rPr>
        <w:t xml:space="preserve">T. Yoshinari, K. Sato, M. Haneda, Y. </w:t>
      </w:r>
      <w:proofErr w:type="spellStart"/>
      <w:r w:rsidRPr="000212F2">
        <w:rPr>
          <w:rFonts w:ascii="Times" w:hAnsi="Times" w:cs="Times"/>
          <w:sz w:val="20"/>
          <w:lang w:eastAsia="el-GR"/>
        </w:rPr>
        <w:t>Kintaichi</w:t>
      </w:r>
      <w:proofErr w:type="spellEnd"/>
      <w:r w:rsidRPr="000212F2">
        <w:rPr>
          <w:rFonts w:ascii="Times" w:hAnsi="Times" w:cs="Times"/>
          <w:sz w:val="20"/>
          <w:lang w:eastAsia="el-GR"/>
        </w:rPr>
        <w:t>, H. Hamada. Positive effect of coexisting SO</w:t>
      </w:r>
      <w:r w:rsidRPr="000212F2">
        <w:rPr>
          <w:rFonts w:ascii="Times" w:hAnsi="Times" w:cs="Times"/>
          <w:sz w:val="20"/>
          <w:vertAlign w:val="subscript"/>
          <w:lang w:eastAsia="el-GR"/>
        </w:rPr>
        <w:t>2</w:t>
      </w:r>
      <w:r w:rsidRPr="000212F2">
        <w:rPr>
          <w:rFonts w:ascii="Times" w:hAnsi="Times" w:cs="Times"/>
          <w:sz w:val="20"/>
          <w:lang w:eastAsia="el-GR"/>
        </w:rPr>
        <w:t xml:space="preserve"> on the activity of supported iridium catalysts for NO reduction in the presence of oxygen.</w:t>
      </w:r>
      <w:r w:rsidRPr="000212F2">
        <w:rPr>
          <w:rFonts w:ascii="Times" w:hAnsi="Times" w:cs="Times"/>
          <w:i/>
          <w:sz w:val="20"/>
        </w:rPr>
        <w:t xml:space="preserve"> Applied Catalysis B: Environmental</w:t>
      </w:r>
      <w:r w:rsidRPr="000212F2">
        <w:rPr>
          <w:rFonts w:ascii="Times" w:hAnsi="Times" w:cs="Times"/>
          <w:i/>
          <w:sz w:val="20"/>
          <w:lang w:val="el-GR"/>
        </w:rPr>
        <w:t xml:space="preserve"> </w:t>
      </w:r>
      <w:r w:rsidRPr="000212F2">
        <w:rPr>
          <w:rFonts w:ascii="Times" w:hAnsi="Times" w:cs="Times"/>
          <w:b/>
          <w:sz w:val="20"/>
        </w:rPr>
        <w:t>20</w:t>
      </w:r>
      <w:r w:rsidRPr="000212F2">
        <w:rPr>
          <w:rFonts w:ascii="Times" w:hAnsi="Times" w:cs="Times"/>
          <w:b/>
          <w:sz w:val="20"/>
          <w:lang w:val="el-GR"/>
        </w:rPr>
        <w:t>03</w:t>
      </w:r>
      <w:r w:rsidRPr="000212F2">
        <w:rPr>
          <w:rFonts w:ascii="Times" w:hAnsi="Times" w:cs="Times"/>
          <w:sz w:val="20"/>
          <w:lang w:val="el-GR"/>
        </w:rPr>
        <w:t xml:space="preserve">, 41, </w:t>
      </w:r>
      <w:r w:rsidRPr="000212F2">
        <w:rPr>
          <w:rStyle w:val="atcl-pageno"/>
          <w:rFonts w:ascii="Times" w:hAnsi="Times" w:cs="Times"/>
          <w:sz w:val="20"/>
        </w:rPr>
        <w:t>157–169</w:t>
      </w:r>
      <w:r w:rsidRPr="000212F2">
        <w:rPr>
          <w:rFonts w:ascii="Times" w:hAnsi="Times" w:cs="Times"/>
          <w:sz w:val="20"/>
        </w:rPr>
        <w:t>.</w:t>
      </w:r>
    </w:p>
    <w:p w14:paraId="5DDB0735" w14:textId="2E2FAD8E" w:rsidR="008506BD" w:rsidRPr="000212F2" w:rsidRDefault="008506BD" w:rsidP="00000ECA">
      <w:pPr>
        <w:pStyle w:val="MDPI71References"/>
        <w:rPr>
          <w:rFonts w:ascii="Times" w:hAnsi="Times" w:cs="Times"/>
          <w:sz w:val="20"/>
          <w:lang w:eastAsia="el-GR"/>
        </w:rPr>
      </w:pPr>
      <w:r w:rsidRPr="000212F2">
        <w:rPr>
          <w:rFonts w:ascii="Times" w:hAnsi="Times" w:cs="Times"/>
          <w:sz w:val="20"/>
          <w:lang w:eastAsia="el-GR"/>
        </w:rPr>
        <w:t>A. Wang, L. Ma, Y. Cong, T. Zhang, D. Liang. Unique properties of Ir/ZSM-5 catalyst for NO reduction</w:t>
      </w:r>
      <w:r w:rsidR="00000ECA" w:rsidRPr="000212F2">
        <w:rPr>
          <w:rFonts w:ascii="Times" w:hAnsi="Times" w:cs="Times"/>
          <w:sz w:val="20"/>
          <w:lang w:eastAsia="el-GR"/>
        </w:rPr>
        <w:t xml:space="preserve"> </w:t>
      </w:r>
      <w:r w:rsidRPr="000212F2">
        <w:rPr>
          <w:rFonts w:ascii="Times" w:hAnsi="Times" w:cs="Times"/>
          <w:sz w:val="20"/>
          <w:lang w:eastAsia="el-GR"/>
        </w:rPr>
        <w:t xml:space="preserve">with CO in the presence of excess oxygen. </w:t>
      </w:r>
      <w:bookmarkStart w:id="5" w:name="_Hlk76849647"/>
      <w:r w:rsidRPr="000212F2">
        <w:rPr>
          <w:rFonts w:ascii="Times" w:hAnsi="Times" w:cs="Times"/>
          <w:i/>
          <w:sz w:val="20"/>
        </w:rPr>
        <w:t xml:space="preserve">Applied Catalysis B: Environmental </w:t>
      </w:r>
      <w:r w:rsidRPr="000212F2">
        <w:rPr>
          <w:rFonts w:ascii="Times" w:hAnsi="Times" w:cs="Times"/>
          <w:b/>
          <w:sz w:val="20"/>
        </w:rPr>
        <w:t>2003</w:t>
      </w:r>
      <w:r w:rsidRPr="000212F2">
        <w:rPr>
          <w:rFonts w:ascii="Times" w:hAnsi="Times" w:cs="Times"/>
          <w:sz w:val="20"/>
        </w:rPr>
        <w:t xml:space="preserve">, 40, </w:t>
      </w:r>
      <w:r w:rsidRPr="000212F2">
        <w:rPr>
          <w:rStyle w:val="atcl-pageno"/>
          <w:rFonts w:ascii="Times" w:hAnsi="Times" w:cs="Times"/>
          <w:sz w:val="20"/>
        </w:rPr>
        <w:t>319–329</w:t>
      </w:r>
      <w:r w:rsidRPr="000212F2">
        <w:rPr>
          <w:rFonts w:ascii="Times" w:hAnsi="Times" w:cs="Times"/>
          <w:sz w:val="20"/>
        </w:rPr>
        <w:t>.</w:t>
      </w:r>
      <w:bookmarkEnd w:id="5"/>
    </w:p>
    <w:p w14:paraId="5F0E1B5F" w14:textId="290944B3" w:rsidR="008506BD" w:rsidRPr="000212F2" w:rsidRDefault="009245F8" w:rsidP="00070E8C">
      <w:pPr>
        <w:pStyle w:val="MDPI71References"/>
        <w:rPr>
          <w:rFonts w:ascii="Times" w:hAnsi="Times" w:cs="Times"/>
          <w:sz w:val="20"/>
          <w:lang w:eastAsia="el-GR"/>
        </w:rPr>
      </w:pPr>
      <w:r w:rsidRPr="000212F2">
        <w:rPr>
          <w:rFonts w:ascii="Times" w:hAnsi="Times" w:cs="Times"/>
          <w:sz w:val="20"/>
        </w:rPr>
        <w:t xml:space="preserve">M. </w:t>
      </w:r>
      <w:proofErr w:type="spellStart"/>
      <w:r w:rsidRPr="000212F2">
        <w:rPr>
          <w:rFonts w:ascii="Times" w:hAnsi="Times" w:cs="Times"/>
          <w:sz w:val="20"/>
        </w:rPr>
        <w:t>Konsolakis</w:t>
      </w:r>
      <w:proofErr w:type="spellEnd"/>
      <w:r w:rsidRPr="000212F2">
        <w:rPr>
          <w:rFonts w:ascii="Times" w:hAnsi="Times" w:cs="Times"/>
          <w:sz w:val="20"/>
        </w:rPr>
        <w:t xml:space="preserve">, I.V. </w:t>
      </w:r>
      <w:proofErr w:type="spellStart"/>
      <w:r w:rsidRPr="000212F2">
        <w:rPr>
          <w:rFonts w:ascii="Times" w:hAnsi="Times" w:cs="Times"/>
          <w:sz w:val="20"/>
        </w:rPr>
        <w:t>Yentekakis</w:t>
      </w:r>
      <w:proofErr w:type="spellEnd"/>
      <w:r w:rsidRPr="000212F2">
        <w:rPr>
          <w:rFonts w:ascii="Times" w:hAnsi="Times" w:cs="Times"/>
          <w:sz w:val="20"/>
        </w:rPr>
        <w:t xml:space="preserve">, A. Palermo, R.M. Lambert. </w:t>
      </w:r>
      <w:r w:rsidRPr="000212F2">
        <w:rPr>
          <w:rFonts w:ascii="Times" w:hAnsi="Times" w:cs="Times"/>
          <w:sz w:val="20"/>
          <w:lang w:eastAsia="el-GR"/>
        </w:rPr>
        <w:t>Optimal promotion by rubidium of the CO + NO</w:t>
      </w:r>
      <w:r w:rsidR="0017749D" w:rsidRPr="000212F2">
        <w:rPr>
          <w:rFonts w:ascii="Times" w:hAnsi="Times" w:cs="Times"/>
          <w:sz w:val="20"/>
          <w:lang w:eastAsia="el-GR"/>
        </w:rPr>
        <w:t xml:space="preserve"> </w:t>
      </w:r>
      <w:r w:rsidRPr="000212F2">
        <w:rPr>
          <w:rFonts w:ascii="Times" w:hAnsi="Times" w:cs="Times"/>
          <w:sz w:val="20"/>
          <w:lang w:eastAsia="el-GR"/>
        </w:rPr>
        <w:t>reaction over Pt/</w:t>
      </w:r>
      <w:r w:rsidRPr="000212F2">
        <w:rPr>
          <w:rFonts w:ascii="Times" w:hAnsi="Times" w:cs="Times"/>
          <w:sz w:val="20"/>
          <w:lang w:val="el-GR" w:eastAsia="el-GR"/>
        </w:rPr>
        <w:t>γ</w:t>
      </w:r>
      <w:r w:rsidRPr="000212F2">
        <w:rPr>
          <w:rFonts w:ascii="Times" w:hAnsi="Times" w:cs="Times"/>
          <w:sz w:val="20"/>
          <w:lang w:eastAsia="el-GR"/>
        </w:rPr>
        <w:t>-Al</w:t>
      </w:r>
      <w:r w:rsidRPr="000212F2">
        <w:rPr>
          <w:rFonts w:ascii="Times" w:hAnsi="Times" w:cs="Times"/>
          <w:sz w:val="20"/>
          <w:vertAlign w:val="subscript"/>
          <w:lang w:eastAsia="el-GR"/>
        </w:rPr>
        <w:t>2</w:t>
      </w:r>
      <w:r w:rsidRPr="000212F2">
        <w:rPr>
          <w:rFonts w:ascii="Times" w:hAnsi="Times" w:cs="Times"/>
          <w:sz w:val="20"/>
          <w:lang w:eastAsia="el-GR"/>
        </w:rPr>
        <w:t>O</w:t>
      </w:r>
      <w:r w:rsidRPr="000212F2">
        <w:rPr>
          <w:rFonts w:ascii="Times" w:hAnsi="Times" w:cs="Times"/>
          <w:sz w:val="20"/>
          <w:vertAlign w:val="subscript"/>
          <w:lang w:eastAsia="el-GR"/>
        </w:rPr>
        <w:t>3</w:t>
      </w:r>
      <w:r w:rsidRPr="000212F2">
        <w:rPr>
          <w:rFonts w:ascii="Times" w:hAnsi="Times" w:cs="Times"/>
          <w:sz w:val="20"/>
          <w:lang w:eastAsia="el-GR"/>
        </w:rPr>
        <w:t xml:space="preserve"> catalysts. </w:t>
      </w:r>
      <w:r w:rsidRPr="000212F2">
        <w:rPr>
          <w:rFonts w:ascii="Times" w:hAnsi="Times" w:cs="Times"/>
          <w:i/>
          <w:sz w:val="20"/>
        </w:rPr>
        <w:t xml:space="preserve">Applied Catalysis B: Environmental </w:t>
      </w:r>
      <w:r w:rsidRPr="000212F2">
        <w:rPr>
          <w:rFonts w:ascii="Times" w:hAnsi="Times" w:cs="Times"/>
          <w:b/>
          <w:sz w:val="20"/>
        </w:rPr>
        <w:t>2001</w:t>
      </w:r>
      <w:r w:rsidRPr="000212F2">
        <w:rPr>
          <w:rFonts w:ascii="Times" w:hAnsi="Times" w:cs="Times"/>
          <w:sz w:val="20"/>
        </w:rPr>
        <w:t>, 33, 293–302.</w:t>
      </w:r>
    </w:p>
    <w:sectPr w:rsidR="008506BD" w:rsidRPr="000212F2" w:rsidSect="00122730">
      <w:footerReference w:type="default" r:id="rId32"/>
      <w:footerReference w:type="first" r:id="rId33"/>
      <w:pgSz w:w="11906" w:h="16838" w:code="9"/>
      <w:pgMar w:top="1418" w:right="1134" w:bottom="1701" w:left="1134" w:header="141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BD72" w14:textId="77777777" w:rsidR="00654C45" w:rsidRDefault="00654C45">
      <w:r>
        <w:separator/>
      </w:r>
    </w:p>
  </w:endnote>
  <w:endnote w:type="continuationSeparator" w:id="0">
    <w:p w14:paraId="198E003F" w14:textId="77777777" w:rsidR="00654C45" w:rsidRDefault="0065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Yu Gothic"/>
    <w:charset w:val="A1"/>
    <w:family w:val="swiss"/>
    <w:pitch w:val="variable"/>
    <w:sig w:usb0="E0000AFF" w:usb1="500078FF" w:usb2="00000021" w:usb3="00000000" w:csb0="000001BF" w:csb1="00000000"/>
  </w:font>
  <w:font w:name="Bitstream Vera Sans">
    <w:altName w:val="Yu Gothic"/>
    <w:charset w:val="80"/>
    <w:family w:val="swiss"/>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A2035" w14:textId="77777777" w:rsidR="00171D66" w:rsidRDefault="00171D66" w:rsidP="00FA57D5">
    <w:pPr>
      <w:pStyle w:val="a5"/>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6968" w14:textId="77777777" w:rsidR="00171D66" w:rsidRPr="00C31C1E" w:rsidRDefault="00171D66" w:rsidP="00C31C1E">
    <w:pPr>
      <w:pStyle w:val="a5"/>
    </w:pPr>
    <w:r>
      <w:rPr>
        <w:noProof/>
        <w:lang w:val="en-US" w:eastAsia="en-US"/>
      </w:rPr>
      <w:drawing>
        <wp:inline distT="0" distB="0" distL="0" distR="0" wp14:anchorId="4EA3F5A3" wp14:editId="03135B8A">
          <wp:extent cx="5725160" cy="826770"/>
          <wp:effectExtent l="0" t="0" r="8890" b="0"/>
          <wp:docPr id="1" name="Picture 1" descr="crete2016_sm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te2016_smal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8267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7944A" w14:textId="77777777" w:rsidR="00654C45" w:rsidRDefault="00654C45">
      <w:r>
        <w:separator/>
      </w:r>
    </w:p>
  </w:footnote>
  <w:footnote w:type="continuationSeparator" w:id="0">
    <w:p w14:paraId="62F18D74" w14:textId="77777777" w:rsidR="00654C45" w:rsidRDefault="0065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BAAE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pStyle w:val="List1"/>
      <w:lvlText w:val=""/>
      <w:lvlJc w:val="left"/>
      <w:pPr>
        <w:tabs>
          <w:tab w:val="num" w:pos="284"/>
        </w:tabs>
        <w:ind w:left="284" w:hanging="284"/>
      </w:pPr>
      <w:rPr>
        <w:rFonts w:ascii="Wingdings" w:hAnsi="Wingdings"/>
        <w:sz w:val="20"/>
        <w:szCs w:val="20"/>
      </w:rPr>
    </w:lvl>
  </w:abstractNum>
  <w:abstractNum w:abstractNumId="3" w15:restartNumberingAfterBreak="0">
    <w:nsid w:val="150B7304"/>
    <w:multiLevelType w:val="hybridMultilevel"/>
    <w:tmpl w:val="84509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0A245F"/>
    <w:multiLevelType w:val="hybridMultilevel"/>
    <w:tmpl w:val="51020FA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3C74A9"/>
    <w:multiLevelType w:val="hybridMultilevel"/>
    <w:tmpl w:val="B6B487B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
  </w:num>
  <w:num w:numId="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6E6"/>
    <w:rsid w:val="00000254"/>
    <w:rsid w:val="00000944"/>
    <w:rsid w:val="00000ECA"/>
    <w:rsid w:val="00001678"/>
    <w:rsid w:val="00002005"/>
    <w:rsid w:val="000030E5"/>
    <w:rsid w:val="00003FAA"/>
    <w:rsid w:val="00011883"/>
    <w:rsid w:val="00011C5A"/>
    <w:rsid w:val="00015CC6"/>
    <w:rsid w:val="000212F2"/>
    <w:rsid w:val="00021717"/>
    <w:rsid w:val="000229B5"/>
    <w:rsid w:val="000275C9"/>
    <w:rsid w:val="00027D79"/>
    <w:rsid w:val="0003027A"/>
    <w:rsid w:val="00034CEF"/>
    <w:rsid w:val="00034E49"/>
    <w:rsid w:val="00036185"/>
    <w:rsid w:val="00036BFD"/>
    <w:rsid w:val="0004154E"/>
    <w:rsid w:val="00042318"/>
    <w:rsid w:val="00043A40"/>
    <w:rsid w:val="0004509E"/>
    <w:rsid w:val="00047160"/>
    <w:rsid w:val="00050744"/>
    <w:rsid w:val="00050B41"/>
    <w:rsid w:val="00051E19"/>
    <w:rsid w:val="00057D33"/>
    <w:rsid w:val="00061FFD"/>
    <w:rsid w:val="00062871"/>
    <w:rsid w:val="000629C6"/>
    <w:rsid w:val="00062EB4"/>
    <w:rsid w:val="0006697A"/>
    <w:rsid w:val="00070E8C"/>
    <w:rsid w:val="00071906"/>
    <w:rsid w:val="000724F9"/>
    <w:rsid w:val="00075537"/>
    <w:rsid w:val="000765F7"/>
    <w:rsid w:val="00077973"/>
    <w:rsid w:val="00077B19"/>
    <w:rsid w:val="000801A3"/>
    <w:rsid w:val="000812BD"/>
    <w:rsid w:val="0008251E"/>
    <w:rsid w:val="00084BEC"/>
    <w:rsid w:val="00087AAA"/>
    <w:rsid w:val="0009196C"/>
    <w:rsid w:val="00093069"/>
    <w:rsid w:val="000A180D"/>
    <w:rsid w:val="000A2FA3"/>
    <w:rsid w:val="000B01E9"/>
    <w:rsid w:val="000B2342"/>
    <w:rsid w:val="000B294E"/>
    <w:rsid w:val="000C032C"/>
    <w:rsid w:val="000C1400"/>
    <w:rsid w:val="000C5AF4"/>
    <w:rsid w:val="000D0EB8"/>
    <w:rsid w:val="000D127A"/>
    <w:rsid w:val="000D32D9"/>
    <w:rsid w:val="000D34F2"/>
    <w:rsid w:val="000D67A2"/>
    <w:rsid w:val="000D791B"/>
    <w:rsid w:val="000E3E79"/>
    <w:rsid w:val="000F246E"/>
    <w:rsid w:val="000F6134"/>
    <w:rsid w:val="000F7DB2"/>
    <w:rsid w:val="001004B5"/>
    <w:rsid w:val="00100DF3"/>
    <w:rsid w:val="00101DB1"/>
    <w:rsid w:val="00102F86"/>
    <w:rsid w:val="00103665"/>
    <w:rsid w:val="001069D5"/>
    <w:rsid w:val="00110E15"/>
    <w:rsid w:val="00111ADC"/>
    <w:rsid w:val="00115063"/>
    <w:rsid w:val="001172C6"/>
    <w:rsid w:val="0012086A"/>
    <w:rsid w:val="001210BF"/>
    <w:rsid w:val="00122730"/>
    <w:rsid w:val="001227B1"/>
    <w:rsid w:val="001232B3"/>
    <w:rsid w:val="00123E2A"/>
    <w:rsid w:val="0012428B"/>
    <w:rsid w:val="00126C2E"/>
    <w:rsid w:val="00126D46"/>
    <w:rsid w:val="00130DC0"/>
    <w:rsid w:val="00130EBF"/>
    <w:rsid w:val="00132556"/>
    <w:rsid w:val="001333D5"/>
    <w:rsid w:val="00135415"/>
    <w:rsid w:val="001367F0"/>
    <w:rsid w:val="00136E97"/>
    <w:rsid w:val="0013718F"/>
    <w:rsid w:val="0013764B"/>
    <w:rsid w:val="001404E4"/>
    <w:rsid w:val="001425FF"/>
    <w:rsid w:val="001440D5"/>
    <w:rsid w:val="00145748"/>
    <w:rsid w:val="00145832"/>
    <w:rsid w:val="00147640"/>
    <w:rsid w:val="001519FC"/>
    <w:rsid w:val="00152C60"/>
    <w:rsid w:val="001602F2"/>
    <w:rsid w:val="00161447"/>
    <w:rsid w:val="00166CE1"/>
    <w:rsid w:val="00166EC4"/>
    <w:rsid w:val="0017093E"/>
    <w:rsid w:val="001713BF"/>
    <w:rsid w:val="00171D66"/>
    <w:rsid w:val="00171E94"/>
    <w:rsid w:val="001731C2"/>
    <w:rsid w:val="0017749D"/>
    <w:rsid w:val="00181D3B"/>
    <w:rsid w:val="0018315A"/>
    <w:rsid w:val="00191F09"/>
    <w:rsid w:val="0019471D"/>
    <w:rsid w:val="001A0F0D"/>
    <w:rsid w:val="001A278F"/>
    <w:rsid w:val="001A61A6"/>
    <w:rsid w:val="001B1F5E"/>
    <w:rsid w:val="001B6C7C"/>
    <w:rsid w:val="001C4870"/>
    <w:rsid w:val="001C66F6"/>
    <w:rsid w:val="001C7EE1"/>
    <w:rsid w:val="001D0270"/>
    <w:rsid w:val="001D1446"/>
    <w:rsid w:val="001D1D41"/>
    <w:rsid w:val="001D40E9"/>
    <w:rsid w:val="001D4111"/>
    <w:rsid w:val="001D4AC9"/>
    <w:rsid w:val="001D4BEE"/>
    <w:rsid w:val="001D66AB"/>
    <w:rsid w:val="001D7DE1"/>
    <w:rsid w:val="001F0105"/>
    <w:rsid w:val="001F36C2"/>
    <w:rsid w:val="001F450A"/>
    <w:rsid w:val="00210CE7"/>
    <w:rsid w:val="002110AD"/>
    <w:rsid w:val="0021222F"/>
    <w:rsid w:val="00212896"/>
    <w:rsid w:val="00213207"/>
    <w:rsid w:val="00222103"/>
    <w:rsid w:val="00224E08"/>
    <w:rsid w:val="00225563"/>
    <w:rsid w:val="0022623D"/>
    <w:rsid w:val="002266C6"/>
    <w:rsid w:val="0022672F"/>
    <w:rsid w:val="00230718"/>
    <w:rsid w:val="00230DFF"/>
    <w:rsid w:val="0023119C"/>
    <w:rsid w:val="002331E8"/>
    <w:rsid w:val="0023524B"/>
    <w:rsid w:val="002356A9"/>
    <w:rsid w:val="00236D94"/>
    <w:rsid w:val="00237530"/>
    <w:rsid w:val="0025025B"/>
    <w:rsid w:val="00250605"/>
    <w:rsid w:val="00250E8B"/>
    <w:rsid w:val="00254F59"/>
    <w:rsid w:val="00260916"/>
    <w:rsid w:val="002611DA"/>
    <w:rsid w:val="00264FA5"/>
    <w:rsid w:val="00265696"/>
    <w:rsid w:val="00266B39"/>
    <w:rsid w:val="00271F08"/>
    <w:rsid w:val="00272C78"/>
    <w:rsid w:val="00273A35"/>
    <w:rsid w:val="00274033"/>
    <w:rsid w:val="0027645A"/>
    <w:rsid w:val="00277A1F"/>
    <w:rsid w:val="00277DF5"/>
    <w:rsid w:val="0028265F"/>
    <w:rsid w:val="002844D0"/>
    <w:rsid w:val="00284C9B"/>
    <w:rsid w:val="00291FCB"/>
    <w:rsid w:val="0029276A"/>
    <w:rsid w:val="002935C1"/>
    <w:rsid w:val="002936E7"/>
    <w:rsid w:val="0029764A"/>
    <w:rsid w:val="002A2248"/>
    <w:rsid w:val="002A7ABE"/>
    <w:rsid w:val="002B076A"/>
    <w:rsid w:val="002B18F9"/>
    <w:rsid w:val="002B2E46"/>
    <w:rsid w:val="002B56AF"/>
    <w:rsid w:val="002B6800"/>
    <w:rsid w:val="002B7F26"/>
    <w:rsid w:val="002C026C"/>
    <w:rsid w:val="002C0581"/>
    <w:rsid w:val="002C07F2"/>
    <w:rsid w:val="002C1374"/>
    <w:rsid w:val="002C158B"/>
    <w:rsid w:val="002C4CD8"/>
    <w:rsid w:val="002D0772"/>
    <w:rsid w:val="002D0937"/>
    <w:rsid w:val="002D41AA"/>
    <w:rsid w:val="002D653F"/>
    <w:rsid w:val="002D7D83"/>
    <w:rsid w:val="002E01DD"/>
    <w:rsid w:val="002E1BC7"/>
    <w:rsid w:val="002E466B"/>
    <w:rsid w:val="002E5979"/>
    <w:rsid w:val="002F2CCD"/>
    <w:rsid w:val="002F4054"/>
    <w:rsid w:val="0030184E"/>
    <w:rsid w:val="00302306"/>
    <w:rsid w:val="00302973"/>
    <w:rsid w:val="00305D37"/>
    <w:rsid w:val="00312E0F"/>
    <w:rsid w:val="003146DA"/>
    <w:rsid w:val="00316E95"/>
    <w:rsid w:val="00317C80"/>
    <w:rsid w:val="00321BE6"/>
    <w:rsid w:val="003250C9"/>
    <w:rsid w:val="00326063"/>
    <w:rsid w:val="00327318"/>
    <w:rsid w:val="003304E5"/>
    <w:rsid w:val="003317E0"/>
    <w:rsid w:val="00332C34"/>
    <w:rsid w:val="0033385B"/>
    <w:rsid w:val="00335771"/>
    <w:rsid w:val="00340AD3"/>
    <w:rsid w:val="003418A6"/>
    <w:rsid w:val="003435E7"/>
    <w:rsid w:val="003438EF"/>
    <w:rsid w:val="0034634F"/>
    <w:rsid w:val="00346E35"/>
    <w:rsid w:val="003514B0"/>
    <w:rsid w:val="00353731"/>
    <w:rsid w:val="0035443D"/>
    <w:rsid w:val="00356287"/>
    <w:rsid w:val="0035751F"/>
    <w:rsid w:val="003615FC"/>
    <w:rsid w:val="00361664"/>
    <w:rsid w:val="00362C51"/>
    <w:rsid w:val="00363A48"/>
    <w:rsid w:val="003642F1"/>
    <w:rsid w:val="00364B7E"/>
    <w:rsid w:val="003708E3"/>
    <w:rsid w:val="00370E65"/>
    <w:rsid w:val="00373281"/>
    <w:rsid w:val="00373A59"/>
    <w:rsid w:val="003752FB"/>
    <w:rsid w:val="00377DE4"/>
    <w:rsid w:val="00380529"/>
    <w:rsid w:val="00380CBD"/>
    <w:rsid w:val="00380ED1"/>
    <w:rsid w:val="003833CB"/>
    <w:rsid w:val="00387E0E"/>
    <w:rsid w:val="00391C4E"/>
    <w:rsid w:val="00392436"/>
    <w:rsid w:val="00392AB6"/>
    <w:rsid w:val="00392AD1"/>
    <w:rsid w:val="00392DB7"/>
    <w:rsid w:val="00394211"/>
    <w:rsid w:val="003974E0"/>
    <w:rsid w:val="003A234B"/>
    <w:rsid w:val="003A63CD"/>
    <w:rsid w:val="003A7277"/>
    <w:rsid w:val="003A77EC"/>
    <w:rsid w:val="003B1AF2"/>
    <w:rsid w:val="003B2283"/>
    <w:rsid w:val="003B4320"/>
    <w:rsid w:val="003B5FBD"/>
    <w:rsid w:val="003C26B2"/>
    <w:rsid w:val="003C5101"/>
    <w:rsid w:val="003C537D"/>
    <w:rsid w:val="003D0F36"/>
    <w:rsid w:val="003D2007"/>
    <w:rsid w:val="003D3588"/>
    <w:rsid w:val="003D3A57"/>
    <w:rsid w:val="003D3F8C"/>
    <w:rsid w:val="003D7C3A"/>
    <w:rsid w:val="003E16A4"/>
    <w:rsid w:val="003E59FA"/>
    <w:rsid w:val="003F0F17"/>
    <w:rsid w:val="003F154B"/>
    <w:rsid w:val="003F15D9"/>
    <w:rsid w:val="003F1BFF"/>
    <w:rsid w:val="003F53D3"/>
    <w:rsid w:val="003F5983"/>
    <w:rsid w:val="00401ADA"/>
    <w:rsid w:val="00401F65"/>
    <w:rsid w:val="0041155B"/>
    <w:rsid w:val="00417880"/>
    <w:rsid w:val="00420A5C"/>
    <w:rsid w:val="00424300"/>
    <w:rsid w:val="00426C9B"/>
    <w:rsid w:val="00430740"/>
    <w:rsid w:val="00430DB3"/>
    <w:rsid w:val="00434042"/>
    <w:rsid w:val="0043471A"/>
    <w:rsid w:val="00434FFC"/>
    <w:rsid w:val="004352AB"/>
    <w:rsid w:val="00436884"/>
    <w:rsid w:val="00441354"/>
    <w:rsid w:val="004437F6"/>
    <w:rsid w:val="004461D1"/>
    <w:rsid w:val="00446AE8"/>
    <w:rsid w:val="00450C79"/>
    <w:rsid w:val="004510C9"/>
    <w:rsid w:val="00451DB1"/>
    <w:rsid w:val="00451FBE"/>
    <w:rsid w:val="00453BF2"/>
    <w:rsid w:val="00460BF8"/>
    <w:rsid w:val="0046738D"/>
    <w:rsid w:val="00471850"/>
    <w:rsid w:val="00472E62"/>
    <w:rsid w:val="00475563"/>
    <w:rsid w:val="00476E3D"/>
    <w:rsid w:val="00476EAA"/>
    <w:rsid w:val="004822D4"/>
    <w:rsid w:val="004875D2"/>
    <w:rsid w:val="004911E8"/>
    <w:rsid w:val="0049180D"/>
    <w:rsid w:val="004941F8"/>
    <w:rsid w:val="004A0BEE"/>
    <w:rsid w:val="004A1EBC"/>
    <w:rsid w:val="004A25B2"/>
    <w:rsid w:val="004A59D0"/>
    <w:rsid w:val="004A5E1C"/>
    <w:rsid w:val="004B0069"/>
    <w:rsid w:val="004B0649"/>
    <w:rsid w:val="004B486E"/>
    <w:rsid w:val="004B48F6"/>
    <w:rsid w:val="004B5847"/>
    <w:rsid w:val="004C3CD0"/>
    <w:rsid w:val="004C54BF"/>
    <w:rsid w:val="004C5562"/>
    <w:rsid w:val="004C5A4E"/>
    <w:rsid w:val="004C7777"/>
    <w:rsid w:val="004C7CD8"/>
    <w:rsid w:val="004D2B72"/>
    <w:rsid w:val="004D3D54"/>
    <w:rsid w:val="004D4950"/>
    <w:rsid w:val="004E2447"/>
    <w:rsid w:val="004E2D11"/>
    <w:rsid w:val="004E4DA6"/>
    <w:rsid w:val="004E572D"/>
    <w:rsid w:val="004E7558"/>
    <w:rsid w:val="004E7669"/>
    <w:rsid w:val="004E7670"/>
    <w:rsid w:val="004F038B"/>
    <w:rsid w:val="004F636D"/>
    <w:rsid w:val="005006CC"/>
    <w:rsid w:val="00500C78"/>
    <w:rsid w:val="005028C4"/>
    <w:rsid w:val="00502D76"/>
    <w:rsid w:val="00503758"/>
    <w:rsid w:val="00503F8F"/>
    <w:rsid w:val="005064B1"/>
    <w:rsid w:val="00507D28"/>
    <w:rsid w:val="00513AB6"/>
    <w:rsid w:val="00513FB9"/>
    <w:rsid w:val="00516B7C"/>
    <w:rsid w:val="00525A4B"/>
    <w:rsid w:val="00531687"/>
    <w:rsid w:val="00533F81"/>
    <w:rsid w:val="0053513B"/>
    <w:rsid w:val="005354A1"/>
    <w:rsid w:val="00540202"/>
    <w:rsid w:val="00540DCA"/>
    <w:rsid w:val="005426B3"/>
    <w:rsid w:val="005467C9"/>
    <w:rsid w:val="005525B1"/>
    <w:rsid w:val="00556395"/>
    <w:rsid w:val="0056054C"/>
    <w:rsid w:val="00560BB5"/>
    <w:rsid w:val="00561273"/>
    <w:rsid w:val="005625A0"/>
    <w:rsid w:val="005643F7"/>
    <w:rsid w:val="0056765A"/>
    <w:rsid w:val="0057143E"/>
    <w:rsid w:val="00571A89"/>
    <w:rsid w:val="00572E6D"/>
    <w:rsid w:val="00577C75"/>
    <w:rsid w:val="00581A32"/>
    <w:rsid w:val="005826A4"/>
    <w:rsid w:val="00586FC3"/>
    <w:rsid w:val="00590C38"/>
    <w:rsid w:val="005933D3"/>
    <w:rsid w:val="00594E27"/>
    <w:rsid w:val="005954DD"/>
    <w:rsid w:val="00595FCE"/>
    <w:rsid w:val="005A1038"/>
    <w:rsid w:val="005A7BFD"/>
    <w:rsid w:val="005B04E0"/>
    <w:rsid w:val="005B55F8"/>
    <w:rsid w:val="005B5751"/>
    <w:rsid w:val="005B65A8"/>
    <w:rsid w:val="005B6D14"/>
    <w:rsid w:val="005B73A9"/>
    <w:rsid w:val="005C09E9"/>
    <w:rsid w:val="005C1023"/>
    <w:rsid w:val="005C5825"/>
    <w:rsid w:val="005C677D"/>
    <w:rsid w:val="005C6DE2"/>
    <w:rsid w:val="005C71A7"/>
    <w:rsid w:val="005C7E39"/>
    <w:rsid w:val="005E20FE"/>
    <w:rsid w:val="005E25B7"/>
    <w:rsid w:val="005E28F7"/>
    <w:rsid w:val="005E32CC"/>
    <w:rsid w:val="005E430C"/>
    <w:rsid w:val="005E5FA0"/>
    <w:rsid w:val="005E6DF1"/>
    <w:rsid w:val="005F06EF"/>
    <w:rsid w:val="005F10FB"/>
    <w:rsid w:val="005F47D5"/>
    <w:rsid w:val="005F73D7"/>
    <w:rsid w:val="00600145"/>
    <w:rsid w:val="006016B1"/>
    <w:rsid w:val="00601EE0"/>
    <w:rsid w:val="006040F1"/>
    <w:rsid w:val="0060427C"/>
    <w:rsid w:val="00606069"/>
    <w:rsid w:val="00610811"/>
    <w:rsid w:val="0061114B"/>
    <w:rsid w:val="006116E6"/>
    <w:rsid w:val="00613F91"/>
    <w:rsid w:val="00615678"/>
    <w:rsid w:val="006157AA"/>
    <w:rsid w:val="00620642"/>
    <w:rsid w:val="00621B1F"/>
    <w:rsid w:val="00626A1E"/>
    <w:rsid w:val="00626C94"/>
    <w:rsid w:val="006305EC"/>
    <w:rsid w:val="00633FB5"/>
    <w:rsid w:val="00636B44"/>
    <w:rsid w:val="00637F1E"/>
    <w:rsid w:val="00645153"/>
    <w:rsid w:val="00650C44"/>
    <w:rsid w:val="00650DDA"/>
    <w:rsid w:val="006535AD"/>
    <w:rsid w:val="006545DE"/>
    <w:rsid w:val="00654C45"/>
    <w:rsid w:val="006562A6"/>
    <w:rsid w:val="00656301"/>
    <w:rsid w:val="0065645D"/>
    <w:rsid w:val="00656D38"/>
    <w:rsid w:val="0065783E"/>
    <w:rsid w:val="006605E0"/>
    <w:rsid w:val="00660A60"/>
    <w:rsid w:val="00661081"/>
    <w:rsid w:val="00661E07"/>
    <w:rsid w:val="006642FE"/>
    <w:rsid w:val="00665D8A"/>
    <w:rsid w:val="006675DB"/>
    <w:rsid w:val="00671EA9"/>
    <w:rsid w:val="006733C8"/>
    <w:rsid w:val="006749FB"/>
    <w:rsid w:val="006774EB"/>
    <w:rsid w:val="00685C8F"/>
    <w:rsid w:val="00687A3A"/>
    <w:rsid w:val="006927E9"/>
    <w:rsid w:val="00692EB4"/>
    <w:rsid w:val="00693572"/>
    <w:rsid w:val="0069529D"/>
    <w:rsid w:val="00696512"/>
    <w:rsid w:val="006966CC"/>
    <w:rsid w:val="00696902"/>
    <w:rsid w:val="0069729E"/>
    <w:rsid w:val="006A06EC"/>
    <w:rsid w:val="006A5457"/>
    <w:rsid w:val="006A5DBE"/>
    <w:rsid w:val="006B0854"/>
    <w:rsid w:val="006B38FF"/>
    <w:rsid w:val="006B6268"/>
    <w:rsid w:val="006C0080"/>
    <w:rsid w:val="006C01C4"/>
    <w:rsid w:val="006C266D"/>
    <w:rsid w:val="006C623F"/>
    <w:rsid w:val="006C6C5A"/>
    <w:rsid w:val="006C748F"/>
    <w:rsid w:val="006C7B7E"/>
    <w:rsid w:val="006D3122"/>
    <w:rsid w:val="006D7337"/>
    <w:rsid w:val="006D79BE"/>
    <w:rsid w:val="006E1738"/>
    <w:rsid w:val="006E1F43"/>
    <w:rsid w:val="006E725A"/>
    <w:rsid w:val="006F23E4"/>
    <w:rsid w:val="006F4CE4"/>
    <w:rsid w:val="006F528D"/>
    <w:rsid w:val="006F7DC7"/>
    <w:rsid w:val="00701CD2"/>
    <w:rsid w:val="00702E74"/>
    <w:rsid w:val="00703B94"/>
    <w:rsid w:val="00704420"/>
    <w:rsid w:val="00704E4A"/>
    <w:rsid w:val="007058C8"/>
    <w:rsid w:val="00705D61"/>
    <w:rsid w:val="00706B39"/>
    <w:rsid w:val="00707A2C"/>
    <w:rsid w:val="00711873"/>
    <w:rsid w:val="00715447"/>
    <w:rsid w:val="00721E0D"/>
    <w:rsid w:val="007225A6"/>
    <w:rsid w:val="00722626"/>
    <w:rsid w:val="00722D82"/>
    <w:rsid w:val="00722F26"/>
    <w:rsid w:val="00726288"/>
    <w:rsid w:val="0073166A"/>
    <w:rsid w:val="00734988"/>
    <w:rsid w:val="00735567"/>
    <w:rsid w:val="00737951"/>
    <w:rsid w:val="00737994"/>
    <w:rsid w:val="00742244"/>
    <w:rsid w:val="00743F3E"/>
    <w:rsid w:val="007456FF"/>
    <w:rsid w:val="00745D54"/>
    <w:rsid w:val="00747251"/>
    <w:rsid w:val="0075359E"/>
    <w:rsid w:val="00754818"/>
    <w:rsid w:val="0076016D"/>
    <w:rsid w:val="0076213B"/>
    <w:rsid w:val="00763C7A"/>
    <w:rsid w:val="00774544"/>
    <w:rsid w:val="00777005"/>
    <w:rsid w:val="007850BF"/>
    <w:rsid w:val="00787D79"/>
    <w:rsid w:val="0079079C"/>
    <w:rsid w:val="007956CD"/>
    <w:rsid w:val="00795C7D"/>
    <w:rsid w:val="007A2B1D"/>
    <w:rsid w:val="007A3851"/>
    <w:rsid w:val="007A40F1"/>
    <w:rsid w:val="007A4780"/>
    <w:rsid w:val="007B1206"/>
    <w:rsid w:val="007B1EE3"/>
    <w:rsid w:val="007B2E04"/>
    <w:rsid w:val="007B4A95"/>
    <w:rsid w:val="007B4ABF"/>
    <w:rsid w:val="007B6649"/>
    <w:rsid w:val="007B77E2"/>
    <w:rsid w:val="007C2509"/>
    <w:rsid w:val="007C31C7"/>
    <w:rsid w:val="007C6EEF"/>
    <w:rsid w:val="007D20F4"/>
    <w:rsid w:val="007D2F2D"/>
    <w:rsid w:val="007D356B"/>
    <w:rsid w:val="007D41C4"/>
    <w:rsid w:val="007D669A"/>
    <w:rsid w:val="007D7793"/>
    <w:rsid w:val="007D7A88"/>
    <w:rsid w:val="007D7D85"/>
    <w:rsid w:val="007E0D0A"/>
    <w:rsid w:val="007E2B70"/>
    <w:rsid w:val="007E2C10"/>
    <w:rsid w:val="007E4746"/>
    <w:rsid w:val="007E684A"/>
    <w:rsid w:val="007F221C"/>
    <w:rsid w:val="007F39C1"/>
    <w:rsid w:val="007F503A"/>
    <w:rsid w:val="007F5452"/>
    <w:rsid w:val="007F7F94"/>
    <w:rsid w:val="00806972"/>
    <w:rsid w:val="008103FB"/>
    <w:rsid w:val="008118D6"/>
    <w:rsid w:val="0081259D"/>
    <w:rsid w:val="00813125"/>
    <w:rsid w:val="008149B8"/>
    <w:rsid w:val="008149BD"/>
    <w:rsid w:val="00815EBD"/>
    <w:rsid w:val="008168FF"/>
    <w:rsid w:val="008226E2"/>
    <w:rsid w:val="0082391E"/>
    <w:rsid w:val="00827242"/>
    <w:rsid w:val="00830CA3"/>
    <w:rsid w:val="00834E02"/>
    <w:rsid w:val="00836A93"/>
    <w:rsid w:val="00837773"/>
    <w:rsid w:val="008419D3"/>
    <w:rsid w:val="00842792"/>
    <w:rsid w:val="00844634"/>
    <w:rsid w:val="008472CC"/>
    <w:rsid w:val="008506BD"/>
    <w:rsid w:val="00851CE1"/>
    <w:rsid w:val="00852CC8"/>
    <w:rsid w:val="00857E22"/>
    <w:rsid w:val="00865611"/>
    <w:rsid w:val="0086783C"/>
    <w:rsid w:val="0087036A"/>
    <w:rsid w:val="00875EE6"/>
    <w:rsid w:val="00876E58"/>
    <w:rsid w:val="00881371"/>
    <w:rsid w:val="00882E39"/>
    <w:rsid w:val="00883571"/>
    <w:rsid w:val="008857E0"/>
    <w:rsid w:val="0088644D"/>
    <w:rsid w:val="00887C95"/>
    <w:rsid w:val="00890866"/>
    <w:rsid w:val="00891F64"/>
    <w:rsid w:val="00893E39"/>
    <w:rsid w:val="0089426B"/>
    <w:rsid w:val="00894C3D"/>
    <w:rsid w:val="008A1BA6"/>
    <w:rsid w:val="008A4484"/>
    <w:rsid w:val="008A5F25"/>
    <w:rsid w:val="008B1F82"/>
    <w:rsid w:val="008B4D12"/>
    <w:rsid w:val="008B76C0"/>
    <w:rsid w:val="008C17DF"/>
    <w:rsid w:val="008C75AC"/>
    <w:rsid w:val="008D4D83"/>
    <w:rsid w:val="008E1E76"/>
    <w:rsid w:val="008E1FBB"/>
    <w:rsid w:val="008E4317"/>
    <w:rsid w:val="008E489C"/>
    <w:rsid w:val="008E77F6"/>
    <w:rsid w:val="008F1035"/>
    <w:rsid w:val="008F19BA"/>
    <w:rsid w:val="008F40D9"/>
    <w:rsid w:val="0090165D"/>
    <w:rsid w:val="00903FC8"/>
    <w:rsid w:val="0090464B"/>
    <w:rsid w:val="009108BE"/>
    <w:rsid w:val="00911BD4"/>
    <w:rsid w:val="009131CC"/>
    <w:rsid w:val="00915A3A"/>
    <w:rsid w:val="00917F32"/>
    <w:rsid w:val="0092056C"/>
    <w:rsid w:val="00920EAD"/>
    <w:rsid w:val="00921129"/>
    <w:rsid w:val="00922403"/>
    <w:rsid w:val="00923A33"/>
    <w:rsid w:val="009245F8"/>
    <w:rsid w:val="00926CCE"/>
    <w:rsid w:val="00932C9B"/>
    <w:rsid w:val="00934BF5"/>
    <w:rsid w:val="009522C0"/>
    <w:rsid w:val="00953450"/>
    <w:rsid w:val="00954F85"/>
    <w:rsid w:val="009578B8"/>
    <w:rsid w:val="009618AA"/>
    <w:rsid w:val="00961E74"/>
    <w:rsid w:val="00962063"/>
    <w:rsid w:val="00962942"/>
    <w:rsid w:val="00962AA0"/>
    <w:rsid w:val="009645B2"/>
    <w:rsid w:val="009649FC"/>
    <w:rsid w:val="00965FE2"/>
    <w:rsid w:val="0096643D"/>
    <w:rsid w:val="00967CCE"/>
    <w:rsid w:val="009700BE"/>
    <w:rsid w:val="00972F6F"/>
    <w:rsid w:val="00976DC0"/>
    <w:rsid w:val="00983D87"/>
    <w:rsid w:val="00985C67"/>
    <w:rsid w:val="00985CC9"/>
    <w:rsid w:val="00986A26"/>
    <w:rsid w:val="00991479"/>
    <w:rsid w:val="00997D8D"/>
    <w:rsid w:val="009A0099"/>
    <w:rsid w:val="009A2798"/>
    <w:rsid w:val="009B1702"/>
    <w:rsid w:val="009B2F77"/>
    <w:rsid w:val="009B488D"/>
    <w:rsid w:val="009C0A3E"/>
    <w:rsid w:val="009C4241"/>
    <w:rsid w:val="009C626B"/>
    <w:rsid w:val="009C66D7"/>
    <w:rsid w:val="009D0EB8"/>
    <w:rsid w:val="009D1A6F"/>
    <w:rsid w:val="009D2795"/>
    <w:rsid w:val="009D3D52"/>
    <w:rsid w:val="009D3E1A"/>
    <w:rsid w:val="009D6823"/>
    <w:rsid w:val="009D6C01"/>
    <w:rsid w:val="009D7C15"/>
    <w:rsid w:val="009E4C78"/>
    <w:rsid w:val="009E5BA4"/>
    <w:rsid w:val="009F0828"/>
    <w:rsid w:val="009F16D7"/>
    <w:rsid w:val="009F1ABA"/>
    <w:rsid w:val="009F51A9"/>
    <w:rsid w:val="009F6929"/>
    <w:rsid w:val="00A02442"/>
    <w:rsid w:val="00A11745"/>
    <w:rsid w:val="00A13483"/>
    <w:rsid w:val="00A179AD"/>
    <w:rsid w:val="00A21546"/>
    <w:rsid w:val="00A242AA"/>
    <w:rsid w:val="00A25B22"/>
    <w:rsid w:val="00A3128B"/>
    <w:rsid w:val="00A32314"/>
    <w:rsid w:val="00A32A43"/>
    <w:rsid w:val="00A33D6C"/>
    <w:rsid w:val="00A353F1"/>
    <w:rsid w:val="00A368E3"/>
    <w:rsid w:val="00A42DB3"/>
    <w:rsid w:val="00A4429E"/>
    <w:rsid w:val="00A44363"/>
    <w:rsid w:val="00A50972"/>
    <w:rsid w:val="00A520AF"/>
    <w:rsid w:val="00A54ACD"/>
    <w:rsid w:val="00A55CE8"/>
    <w:rsid w:val="00A56900"/>
    <w:rsid w:val="00A569B4"/>
    <w:rsid w:val="00A56CD1"/>
    <w:rsid w:val="00A618FF"/>
    <w:rsid w:val="00A6193C"/>
    <w:rsid w:val="00A62BAD"/>
    <w:rsid w:val="00A7366C"/>
    <w:rsid w:val="00A75EDD"/>
    <w:rsid w:val="00A779EF"/>
    <w:rsid w:val="00A8047B"/>
    <w:rsid w:val="00A813C4"/>
    <w:rsid w:val="00A846D3"/>
    <w:rsid w:val="00A859B4"/>
    <w:rsid w:val="00A867AB"/>
    <w:rsid w:val="00A878C3"/>
    <w:rsid w:val="00A942D4"/>
    <w:rsid w:val="00AA0482"/>
    <w:rsid w:val="00AA111A"/>
    <w:rsid w:val="00AA2D40"/>
    <w:rsid w:val="00AA2F1D"/>
    <w:rsid w:val="00AA7FD6"/>
    <w:rsid w:val="00AB08AD"/>
    <w:rsid w:val="00AB453C"/>
    <w:rsid w:val="00AB4857"/>
    <w:rsid w:val="00AC3BD9"/>
    <w:rsid w:val="00AC5149"/>
    <w:rsid w:val="00AC774A"/>
    <w:rsid w:val="00AC7759"/>
    <w:rsid w:val="00AC7776"/>
    <w:rsid w:val="00AD4FCF"/>
    <w:rsid w:val="00AD785D"/>
    <w:rsid w:val="00AE01BC"/>
    <w:rsid w:val="00AE30D0"/>
    <w:rsid w:val="00AE4396"/>
    <w:rsid w:val="00AF68CC"/>
    <w:rsid w:val="00B00599"/>
    <w:rsid w:val="00B01A56"/>
    <w:rsid w:val="00B071B7"/>
    <w:rsid w:val="00B072EB"/>
    <w:rsid w:val="00B115C5"/>
    <w:rsid w:val="00B134AC"/>
    <w:rsid w:val="00B1711F"/>
    <w:rsid w:val="00B1791F"/>
    <w:rsid w:val="00B22FC5"/>
    <w:rsid w:val="00B30D7F"/>
    <w:rsid w:val="00B316EA"/>
    <w:rsid w:val="00B317DC"/>
    <w:rsid w:val="00B3782E"/>
    <w:rsid w:val="00B37B0A"/>
    <w:rsid w:val="00B416C6"/>
    <w:rsid w:val="00B4337D"/>
    <w:rsid w:val="00B43F5C"/>
    <w:rsid w:val="00B4492F"/>
    <w:rsid w:val="00B44D54"/>
    <w:rsid w:val="00B45A13"/>
    <w:rsid w:val="00B528EF"/>
    <w:rsid w:val="00B52A98"/>
    <w:rsid w:val="00B54254"/>
    <w:rsid w:val="00B54AD2"/>
    <w:rsid w:val="00B55524"/>
    <w:rsid w:val="00B567B8"/>
    <w:rsid w:val="00B626C8"/>
    <w:rsid w:val="00B62F9F"/>
    <w:rsid w:val="00B6357E"/>
    <w:rsid w:val="00B67476"/>
    <w:rsid w:val="00B6785D"/>
    <w:rsid w:val="00B74048"/>
    <w:rsid w:val="00B760DD"/>
    <w:rsid w:val="00B77169"/>
    <w:rsid w:val="00B811E8"/>
    <w:rsid w:val="00B82255"/>
    <w:rsid w:val="00B82D5A"/>
    <w:rsid w:val="00B830AD"/>
    <w:rsid w:val="00B86EA2"/>
    <w:rsid w:val="00B91A87"/>
    <w:rsid w:val="00B9635B"/>
    <w:rsid w:val="00BA69A4"/>
    <w:rsid w:val="00BA7A26"/>
    <w:rsid w:val="00BA7F36"/>
    <w:rsid w:val="00BB0230"/>
    <w:rsid w:val="00BB4638"/>
    <w:rsid w:val="00BB70FD"/>
    <w:rsid w:val="00BB7F88"/>
    <w:rsid w:val="00BC2258"/>
    <w:rsid w:val="00BC3279"/>
    <w:rsid w:val="00BC54D8"/>
    <w:rsid w:val="00BC6446"/>
    <w:rsid w:val="00BC7B4F"/>
    <w:rsid w:val="00BD18A2"/>
    <w:rsid w:val="00BD5AF1"/>
    <w:rsid w:val="00BD6886"/>
    <w:rsid w:val="00BD76EE"/>
    <w:rsid w:val="00BE11A5"/>
    <w:rsid w:val="00BE568E"/>
    <w:rsid w:val="00BE69C8"/>
    <w:rsid w:val="00BF1D7B"/>
    <w:rsid w:val="00BF5A90"/>
    <w:rsid w:val="00BF65BF"/>
    <w:rsid w:val="00C005F0"/>
    <w:rsid w:val="00C0296D"/>
    <w:rsid w:val="00C0363C"/>
    <w:rsid w:val="00C078FE"/>
    <w:rsid w:val="00C14B09"/>
    <w:rsid w:val="00C21388"/>
    <w:rsid w:val="00C21C70"/>
    <w:rsid w:val="00C249D8"/>
    <w:rsid w:val="00C25EB2"/>
    <w:rsid w:val="00C2737D"/>
    <w:rsid w:val="00C31C1E"/>
    <w:rsid w:val="00C361E0"/>
    <w:rsid w:val="00C36519"/>
    <w:rsid w:val="00C3746C"/>
    <w:rsid w:val="00C40169"/>
    <w:rsid w:val="00C42836"/>
    <w:rsid w:val="00C42974"/>
    <w:rsid w:val="00C42B6D"/>
    <w:rsid w:val="00C439A9"/>
    <w:rsid w:val="00C44256"/>
    <w:rsid w:val="00C44449"/>
    <w:rsid w:val="00C45BCD"/>
    <w:rsid w:val="00C45EE8"/>
    <w:rsid w:val="00C520A2"/>
    <w:rsid w:val="00C529EF"/>
    <w:rsid w:val="00C626BF"/>
    <w:rsid w:val="00C71EBB"/>
    <w:rsid w:val="00C72951"/>
    <w:rsid w:val="00C7748B"/>
    <w:rsid w:val="00C80242"/>
    <w:rsid w:val="00C8070F"/>
    <w:rsid w:val="00C81C6C"/>
    <w:rsid w:val="00C82BA2"/>
    <w:rsid w:val="00C82CC3"/>
    <w:rsid w:val="00C83882"/>
    <w:rsid w:val="00C86F48"/>
    <w:rsid w:val="00C8774A"/>
    <w:rsid w:val="00C87F19"/>
    <w:rsid w:val="00C91DED"/>
    <w:rsid w:val="00C92187"/>
    <w:rsid w:val="00C9667D"/>
    <w:rsid w:val="00CA1FB0"/>
    <w:rsid w:val="00CA26F5"/>
    <w:rsid w:val="00CA2811"/>
    <w:rsid w:val="00CA3458"/>
    <w:rsid w:val="00CA408D"/>
    <w:rsid w:val="00CB3602"/>
    <w:rsid w:val="00CB57CE"/>
    <w:rsid w:val="00CC1D9E"/>
    <w:rsid w:val="00CC4983"/>
    <w:rsid w:val="00CC4D6A"/>
    <w:rsid w:val="00CC5288"/>
    <w:rsid w:val="00CC60FA"/>
    <w:rsid w:val="00CC68B6"/>
    <w:rsid w:val="00CD03B1"/>
    <w:rsid w:val="00CD3631"/>
    <w:rsid w:val="00CD4655"/>
    <w:rsid w:val="00CE27B2"/>
    <w:rsid w:val="00CE64C0"/>
    <w:rsid w:val="00CE7584"/>
    <w:rsid w:val="00CE76B4"/>
    <w:rsid w:val="00CF02AB"/>
    <w:rsid w:val="00CF12DC"/>
    <w:rsid w:val="00CF4AF0"/>
    <w:rsid w:val="00CF4B8E"/>
    <w:rsid w:val="00CF73DD"/>
    <w:rsid w:val="00D0456E"/>
    <w:rsid w:val="00D07521"/>
    <w:rsid w:val="00D07AE4"/>
    <w:rsid w:val="00D1139E"/>
    <w:rsid w:val="00D119F8"/>
    <w:rsid w:val="00D177B8"/>
    <w:rsid w:val="00D206DA"/>
    <w:rsid w:val="00D226DF"/>
    <w:rsid w:val="00D22C9D"/>
    <w:rsid w:val="00D22E18"/>
    <w:rsid w:val="00D25893"/>
    <w:rsid w:val="00D2605C"/>
    <w:rsid w:val="00D274D2"/>
    <w:rsid w:val="00D27C90"/>
    <w:rsid w:val="00D309EC"/>
    <w:rsid w:val="00D413C0"/>
    <w:rsid w:val="00D4224E"/>
    <w:rsid w:val="00D42B62"/>
    <w:rsid w:val="00D43A90"/>
    <w:rsid w:val="00D456EF"/>
    <w:rsid w:val="00D50C18"/>
    <w:rsid w:val="00D51767"/>
    <w:rsid w:val="00D53071"/>
    <w:rsid w:val="00D54C75"/>
    <w:rsid w:val="00D55AD7"/>
    <w:rsid w:val="00D55EF9"/>
    <w:rsid w:val="00D6249B"/>
    <w:rsid w:val="00D629F2"/>
    <w:rsid w:val="00D63D49"/>
    <w:rsid w:val="00D675A9"/>
    <w:rsid w:val="00D70A46"/>
    <w:rsid w:val="00D70D6A"/>
    <w:rsid w:val="00D739B3"/>
    <w:rsid w:val="00D76578"/>
    <w:rsid w:val="00D81C42"/>
    <w:rsid w:val="00D81CDE"/>
    <w:rsid w:val="00D939DC"/>
    <w:rsid w:val="00D93B00"/>
    <w:rsid w:val="00D94D58"/>
    <w:rsid w:val="00D96193"/>
    <w:rsid w:val="00DA1F45"/>
    <w:rsid w:val="00DA2A5A"/>
    <w:rsid w:val="00DA6D0C"/>
    <w:rsid w:val="00DA6E33"/>
    <w:rsid w:val="00DA6FF5"/>
    <w:rsid w:val="00DA74D5"/>
    <w:rsid w:val="00DB4A71"/>
    <w:rsid w:val="00DB6379"/>
    <w:rsid w:val="00DC57E3"/>
    <w:rsid w:val="00DD0D15"/>
    <w:rsid w:val="00DD1579"/>
    <w:rsid w:val="00DD4AB9"/>
    <w:rsid w:val="00DD6C05"/>
    <w:rsid w:val="00DD73A4"/>
    <w:rsid w:val="00DE2289"/>
    <w:rsid w:val="00DE386F"/>
    <w:rsid w:val="00DE4883"/>
    <w:rsid w:val="00DF2C73"/>
    <w:rsid w:val="00E02093"/>
    <w:rsid w:val="00E02A98"/>
    <w:rsid w:val="00E0340A"/>
    <w:rsid w:val="00E05834"/>
    <w:rsid w:val="00E06755"/>
    <w:rsid w:val="00E10E16"/>
    <w:rsid w:val="00E117FA"/>
    <w:rsid w:val="00E11ADC"/>
    <w:rsid w:val="00E1202A"/>
    <w:rsid w:val="00E1298D"/>
    <w:rsid w:val="00E1566B"/>
    <w:rsid w:val="00E221BB"/>
    <w:rsid w:val="00E22721"/>
    <w:rsid w:val="00E241C4"/>
    <w:rsid w:val="00E24E55"/>
    <w:rsid w:val="00E337A2"/>
    <w:rsid w:val="00E34C88"/>
    <w:rsid w:val="00E350CC"/>
    <w:rsid w:val="00E36B6F"/>
    <w:rsid w:val="00E3789D"/>
    <w:rsid w:val="00E43B8A"/>
    <w:rsid w:val="00E460DD"/>
    <w:rsid w:val="00E46C2F"/>
    <w:rsid w:val="00E50316"/>
    <w:rsid w:val="00E50C3D"/>
    <w:rsid w:val="00E52934"/>
    <w:rsid w:val="00E607D0"/>
    <w:rsid w:val="00E61706"/>
    <w:rsid w:val="00E64E81"/>
    <w:rsid w:val="00E70C22"/>
    <w:rsid w:val="00E70CE2"/>
    <w:rsid w:val="00E710F7"/>
    <w:rsid w:val="00E73433"/>
    <w:rsid w:val="00E741A9"/>
    <w:rsid w:val="00E756EC"/>
    <w:rsid w:val="00E75F76"/>
    <w:rsid w:val="00E87C78"/>
    <w:rsid w:val="00EA1C4E"/>
    <w:rsid w:val="00EA2789"/>
    <w:rsid w:val="00EA6E9D"/>
    <w:rsid w:val="00EB2200"/>
    <w:rsid w:val="00EB380E"/>
    <w:rsid w:val="00EB3A63"/>
    <w:rsid w:val="00EB477F"/>
    <w:rsid w:val="00EB640A"/>
    <w:rsid w:val="00EB6487"/>
    <w:rsid w:val="00EC4222"/>
    <w:rsid w:val="00ED118C"/>
    <w:rsid w:val="00ED6AB2"/>
    <w:rsid w:val="00ED7FEE"/>
    <w:rsid w:val="00EE4C1B"/>
    <w:rsid w:val="00EE610A"/>
    <w:rsid w:val="00EE61B4"/>
    <w:rsid w:val="00EE79C6"/>
    <w:rsid w:val="00EF0208"/>
    <w:rsid w:val="00EF0F48"/>
    <w:rsid w:val="00EF5E10"/>
    <w:rsid w:val="00F02278"/>
    <w:rsid w:val="00F06FF2"/>
    <w:rsid w:val="00F1081F"/>
    <w:rsid w:val="00F1246B"/>
    <w:rsid w:val="00F12EC9"/>
    <w:rsid w:val="00F13791"/>
    <w:rsid w:val="00F15BD3"/>
    <w:rsid w:val="00F15BFA"/>
    <w:rsid w:val="00F17627"/>
    <w:rsid w:val="00F17741"/>
    <w:rsid w:val="00F2016F"/>
    <w:rsid w:val="00F24C98"/>
    <w:rsid w:val="00F27412"/>
    <w:rsid w:val="00F33D73"/>
    <w:rsid w:val="00F345A2"/>
    <w:rsid w:val="00F34748"/>
    <w:rsid w:val="00F4303A"/>
    <w:rsid w:val="00F45A5F"/>
    <w:rsid w:val="00F45CB1"/>
    <w:rsid w:val="00F47915"/>
    <w:rsid w:val="00F50507"/>
    <w:rsid w:val="00F51997"/>
    <w:rsid w:val="00F6189E"/>
    <w:rsid w:val="00F62FA7"/>
    <w:rsid w:val="00F630B2"/>
    <w:rsid w:val="00F64DB6"/>
    <w:rsid w:val="00F64F50"/>
    <w:rsid w:val="00F65080"/>
    <w:rsid w:val="00F65BA0"/>
    <w:rsid w:val="00F65C01"/>
    <w:rsid w:val="00F67CAE"/>
    <w:rsid w:val="00F73AB9"/>
    <w:rsid w:val="00F74D96"/>
    <w:rsid w:val="00F76688"/>
    <w:rsid w:val="00F806D5"/>
    <w:rsid w:val="00F8115D"/>
    <w:rsid w:val="00F82C8B"/>
    <w:rsid w:val="00F842F2"/>
    <w:rsid w:val="00F84F77"/>
    <w:rsid w:val="00F85ACB"/>
    <w:rsid w:val="00F879EA"/>
    <w:rsid w:val="00F9070A"/>
    <w:rsid w:val="00FA5794"/>
    <w:rsid w:val="00FA57D5"/>
    <w:rsid w:val="00FA7C70"/>
    <w:rsid w:val="00FA7FC2"/>
    <w:rsid w:val="00FB69E6"/>
    <w:rsid w:val="00FC1639"/>
    <w:rsid w:val="00FC342D"/>
    <w:rsid w:val="00FC4BBB"/>
    <w:rsid w:val="00FD05A7"/>
    <w:rsid w:val="00FD1B2F"/>
    <w:rsid w:val="00FD5522"/>
    <w:rsid w:val="00FD7C18"/>
    <w:rsid w:val="00FE0240"/>
    <w:rsid w:val="00FE1218"/>
    <w:rsid w:val="00FE2772"/>
    <w:rsid w:val="00FE5AA6"/>
    <w:rsid w:val="00FE7E01"/>
    <w:rsid w:val="00FF06DC"/>
    <w:rsid w:val="00FF2028"/>
    <w:rsid w:val="00FF278F"/>
    <w:rsid w:val="00FF72E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4200172"/>
  <w15:docId w15:val="{9B2B7F2E-05CC-44BA-84D8-1185A6F6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02A"/>
    <w:pPr>
      <w:widowControl w:val="0"/>
      <w:tabs>
        <w:tab w:val="left" w:pos="9498"/>
      </w:tabs>
      <w:suppressAutoHyphens/>
      <w:spacing w:line="280" w:lineRule="atLeast"/>
      <w:ind w:right="-28" w:firstLine="284"/>
      <w:jc w:val="both"/>
    </w:pPr>
    <w:rPr>
      <w:rFonts w:ascii="Times" w:hAnsi="Times" w:cs="New York"/>
      <w:sz w:val="24"/>
      <w:lang w:val="it-IT" w:eastAsia="ar-SA"/>
    </w:rPr>
  </w:style>
  <w:style w:type="paragraph" w:styleId="1">
    <w:name w:val="heading 1"/>
    <w:basedOn w:val="a"/>
    <w:next w:val="a"/>
    <w:qFormat/>
    <w:rsid w:val="004C7CD8"/>
    <w:pPr>
      <w:keepNext/>
      <w:pageBreakBefore/>
      <w:numPr>
        <w:numId w:val="1"/>
      </w:numPr>
      <w:spacing w:before="600" w:after="240"/>
      <w:ind w:left="850" w:hanging="850"/>
      <w:jc w:val="left"/>
      <w:outlineLvl w:val="0"/>
    </w:pPr>
    <w:rPr>
      <w:b/>
      <w:sz w:val="36"/>
    </w:rPr>
  </w:style>
  <w:style w:type="paragraph" w:styleId="2">
    <w:name w:val="heading 2"/>
    <w:basedOn w:val="1"/>
    <w:next w:val="a"/>
    <w:qFormat/>
    <w:rsid w:val="004C7CD8"/>
    <w:pPr>
      <w:pageBreakBefore w:val="0"/>
      <w:numPr>
        <w:ilvl w:val="1"/>
      </w:numPr>
      <w:spacing w:before="500" w:line="200" w:lineRule="atLeast"/>
      <w:ind w:left="142" w:hanging="119"/>
      <w:outlineLvl w:val="1"/>
    </w:pPr>
    <w:rPr>
      <w:caps/>
      <w:sz w:val="24"/>
    </w:rPr>
  </w:style>
  <w:style w:type="paragraph" w:styleId="3">
    <w:name w:val="heading 3"/>
    <w:basedOn w:val="2"/>
    <w:next w:val="a"/>
    <w:qFormat/>
    <w:rsid w:val="004C7CD8"/>
    <w:pPr>
      <w:numPr>
        <w:ilvl w:val="2"/>
      </w:numPr>
      <w:outlineLvl w:val="2"/>
    </w:pPr>
  </w:style>
  <w:style w:type="paragraph" w:styleId="4">
    <w:name w:val="heading 4"/>
    <w:basedOn w:val="3"/>
    <w:next w:val="a"/>
    <w:qFormat/>
    <w:rsid w:val="004C7CD8"/>
    <w:pPr>
      <w:numPr>
        <w:ilvl w:val="3"/>
      </w:numPr>
      <w:outlineLvl w:val="3"/>
    </w:pPr>
    <w:rPr>
      <w:b w:val="0"/>
      <w:u w:val="single"/>
    </w:rPr>
  </w:style>
  <w:style w:type="paragraph" w:styleId="5">
    <w:name w:val="heading 5"/>
    <w:basedOn w:val="4"/>
    <w:next w:val="a"/>
    <w:qFormat/>
    <w:rsid w:val="004C7CD8"/>
    <w:pPr>
      <w:numPr>
        <w:ilvl w:val="4"/>
      </w:numPr>
      <w:outlineLvl w:val="4"/>
    </w:pPr>
    <w:rPr>
      <w:i/>
    </w:rPr>
  </w:style>
  <w:style w:type="paragraph" w:styleId="6">
    <w:name w:val="heading 6"/>
    <w:basedOn w:val="a"/>
    <w:next w:val="a"/>
    <w:qFormat/>
    <w:rsid w:val="004C7CD8"/>
    <w:pPr>
      <w:numPr>
        <w:ilvl w:val="5"/>
        <w:numId w:val="1"/>
      </w:numPr>
      <w:ind w:left="708" w:firstLine="284"/>
      <w:outlineLvl w:val="5"/>
    </w:pPr>
    <w:rPr>
      <w:sz w:val="20"/>
      <w:u w:val="single"/>
    </w:rPr>
  </w:style>
  <w:style w:type="paragraph" w:styleId="7">
    <w:name w:val="heading 7"/>
    <w:basedOn w:val="a"/>
    <w:next w:val="a"/>
    <w:qFormat/>
    <w:rsid w:val="004C7CD8"/>
    <w:pPr>
      <w:numPr>
        <w:ilvl w:val="6"/>
        <w:numId w:val="1"/>
      </w:numPr>
      <w:spacing w:before="280" w:after="120"/>
      <w:ind w:left="23" w:hanging="23"/>
      <w:outlineLvl w:val="6"/>
    </w:pPr>
    <w:rPr>
      <w:b/>
    </w:rPr>
  </w:style>
  <w:style w:type="paragraph" w:styleId="8">
    <w:name w:val="heading 8"/>
    <w:basedOn w:val="a"/>
    <w:next w:val="a"/>
    <w:qFormat/>
    <w:rsid w:val="004C7CD8"/>
    <w:pPr>
      <w:numPr>
        <w:ilvl w:val="7"/>
        <w:numId w:val="1"/>
      </w:numPr>
      <w:ind w:left="708" w:firstLine="284"/>
      <w:outlineLvl w:val="7"/>
    </w:pPr>
    <w:rPr>
      <w:i/>
      <w:sz w:val="20"/>
    </w:rPr>
  </w:style>
  <w:style w:type="paragraph" w:styleId="9">
    <w:name w:val="heading 9"/>
    <w:basedOn w:val="a"/>
    <w:next w:val="a"/>
    <w:qFormat/>
    <w:rsid w:val="004C7CD8"/>
    <w:pPr>
      <w:numPr>
        <w:ilvl w:val="8"/>
        <w:numId w:val="1"/>
      </w:numPr>
      <w:ind w:left="708" w:firstLine="284"/>
      <w:outlineLvl w:val="8"/>
    </w:pPr>
    <w:rPr>
      <w: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4C7CD8"/>
    <w:rPr>
      <w:rFonts w:ascii="Wingdings" w:hAnsi="Wingdings"/>
      <w:sz w:val="20"/>
      <w:szCs w:val="20"/>
    </w:rPr>
  </w:style>
  <w:style w:type="character" w:customStyle="1" w:styleId="Carpredefinitoparagrafo2">
    <w:name w:val="Car. predefinito paragrafo2"/>
    <w:rsid w:val="004C7CD8"/>
  </w:style>
  <w:style w:type="character" w:customStyle="1" w:styleId="WW8Num2z1">
    <w:name w:val="WW8Num2z1"/>
    <w:rsid w:val="004C7CD8"/>
    <w:rPr>
      <w:rFonts w:ascii="Courier New" w:hAnsi="Courier New" w:cs="Courier New"/>
    </w:rPr>
  </w:style>
  <w:style w:type="character" w:customStyle="1" w:styleId="WW8Num2z2">
    <w:name w:val="WW8Num2z2"/>
    <w:rsid w:val="004C7CD8"/>
    <w:rPr>
      <w:rFonts w:ascii="Wingdings" w:hAnsi="Wingdings"/>
    </w:rPr>
  </w:style>
  <w:style w:type="character" w:customStyle="1" w:styleId="WW8Num2z3">
    <w:name w:val="WW8Num2z3"/>
    <w:rsid w:val="004C7CD8"/>
    <w:rPr>
      <w:rFonts w:ascii="Symbol" w:hAnsi="Symbol"/>
    </w:rPr>
  </w:style>
  <w:style w:type="character" w:customStyle="1" w:styleId="WW8Num3z0">
    <w:name w:val="WW8Num3z0"/>
    <w:rsid w:val="004C7CD8"/>
    <w:rPr>
      <w:rFonts w:ascii="Times" w:eastAsia="Times New Roman" w:hAnsi="Times" w:cs="Times"/>
    </w:rPr>
  </w:style>
  <w:style w:type="character" w:customStyle="1" w:styleId="WW8Num3z1">
    <w:name w:val="WW8Num3z1"/>
    <w:rsid w:val="004C7CD8"/>
    <w:rPr>
      <w:rFonts w:ascii="Courier New" w:hAnsi="Courier New" w:cs="Courier New"/>
    </w:rPr>
  </w:style>
  <w:style w:type="character" w:customStyle="1" w:styleId="WW8Num3z2">
    <w:name w:val="WW8Num3z2"/>
    <w:rsid w:val="004C7CD8"/>
    <w:rPr>
      <w:rFonts w:ascii="Wingdings" w:hAnsi="Wingdings"/>
    </w:rPr>
  </w:style>
  <w:style w:type="character" w:customStyle="1" w:styleId="WW8Num3z3">
    <w:name w:val="WW8Num3z3"/>
    <w:rsid w:val="004C7CD8"/>
    <w:rPr>
      <w:rFonts w:ascii="Symbol" w:hAnsi="Symbol"/>
    </w:rPr>
  </w:style>
  <w:style w:type="character" w:customStyle="1" w:styleId="WW8Num4z0">
    <w:name w:val="WW8Num4z0"/>
    <w:rsid w:val="004C7CD8"/>
    <w:rPr>
      <w:rFonts w:ascii="Wingdings" w:hAnsi="Wingdings"/>
    </w:rPr>
  </w:style>
  <w:style w:type="character" w:customStyle="1" w:styleId="WW8Num4z1">
    <w:name w:val="WW8Num4z1"/>
    <w:rsid w:val="004C7CD8"/>
    <w:rPr>
      <w:rFonts w:ascii="Courier New" w:hAnsi="Courier New" w:cs="Courier New"/>
    </w:rPr>
  </w:style>
  <w:style w:type="character" w:customStyle="1" w:styleId="WW8Num4z3">
    <w:name w:val="WW8Num4z3"/>
    <w:rsid w:val="004C7CD8"/>
    <w:rPr>
      <w:rFonts w:ascii="Symbol" w:hAnsi="Symbol"/>
    </w:rPr>
  </w:style>
  <w:style w:type="character" w:customStyle="1" w:styleId="WW8Num5z0">
    <w:name w:val="WW8Num5z0"/>
    <w:rsid w:val="004C7CD8"/>
    <w:rPr>
      <w:rFonts w:ascii="Wingdings" w:hAnsi="Wingdings"/>
      <w:sz w:val="20"/>
      <w:szCs w:val="20"/>
    </w:rPr>
  </w:style>
  <w:style w:type="character" w:customStyle="1" w:styleId="WW8Num5z1">
    <w:name w:val="WW8Num5z1"/>
    <w:rsid w:val="004C7CD8"/>
    <w:rPr>
      <w:rFonts w:ascii="Courier New" w:hAnsi="Courier New" w:cs="Courier New"/>
    </w:rPr>
  </w:style>
  <w:style w:type="character" w:customStyle="1" w:styleId="WW8Num5z2">
    <w:name w:val="WW8Num5z2"/>
    <w:rsid w:val="004C7CD8"/>
    <w:rPr>
      <w:rFonts w:ascii="Wingdings" w:hAnsi="Wingdings"/>
    </w:rPr>
  </w:style>
  <w:style w:type="character" w:customStyle="1" w:styleId="WW8Num5z3">
    <w:name w:val="WW8Num5z3"/>
    <w:rsid w:val="004C7CD8"/>
    <w:rPr>
      <w:rFonts w:ascii="Symbol" w:hAnsi="Symbol"/>
    </w:rPr>
  </w:style>
  <w:style w:type="character" w:customStyle="1" w:styleId="WW8Num6z0">
    <w:name w:val="WW8Num6z0"/>
    <w:rsid w:val="004C7CD8"/>
    <w:rPr>
      <w:rFonts w:ascii="Wingdings" w:hAnsi="Wingdings"/>
    </w:rPr>
  </w:style>
  <w:style w:type="character" w:customStyle="1" w:styleId="WW8Num6z1">
    <w:name w:val="WW8Num6z1"/>
    <w:rsid w:val="004C7CD8"/>
    <w:rPr>
      <w:rFonts w:ascii="Courier New" w:hAnsi="Courier New" w:cs="Courier New"/>
    </w:rPr>
  </w:style>
  <w:style w:type="character" w:customStyle="1" w:styleId="WW8Num6z3">
    <w:name w:val="WW8Num6z3"/>
    <w:rsid w:val="004C7CD8"/>
    <w:rPr>
      <w:rFonts w:ascii="Symbol" w:hAnsi="Symbol"/>
    </w:rPr>
  </w:style>
  <w:style w:type="character" w:customStyle="1" w:styleId="WW8Num7z0">
    <w:name w:val="WW8Num7z0"/>
    <w:rsid w:val="004C7CD8"/>
    <w:rPr>
      <w:rFonts w:ascii="Wingdings" w:hAnsi="Wingdings"/>
      <w:sz w:val="20"/>
      <w:szCs w:val="20"/>
    </w:rPr>
  </w:style>
  <w:style w:type="character" w:customStyle="1" w:styleId="WW8Num7z1">
    <w:name w:val="WW8Num7z1"/>
    <w:rsid w:val="004C7CD8"/>
    <w:rPr>
      <w:rFonts w:ascii="Courier New" w:hAnsi="Courier New" w:cs="Courier New"/>
    </w:rPr>
  </w:style>
  <w:style w:type="character" w:customStyle="1" w:styleId="WW8Num7z2">
    <w:name w:val="WW8Num7z2"/>
    <w:rsid w:val="004C7CD8"/>
    <w:rPr>
      <w:rFonts w:ascii="Wingdings" w:hAnsi="Wingdings"/>
    </w:rPr>
  </w:style>
  <w:style w:type="character" w:customStyle="1" w:styleId="WW8Num7z3">
    <w:name w:val="WW8Num7z3"/>
    <w:rsid w:val="004C7CD8"/>
    <w:rPr>
      <w:rFonts w:ascii="Symbol" w:hAnsi="Symbol"/>
    </w:rPr>
  </w:style>
  <w:style w:type="character" w:customStyle="1" w:styleId="WW8NumSt1z0">
    <w:name w:val="WW8NumSt1z0"/>
    <w:rsid w:val="004C7CD8"/>
    <w:rPr>
      <w:rFonts w:ascii="Symbol" w:hAnsi="Symbol"/>
    </w:rPr>
  </w:style>
  <w:style w:type="character" w:customStyle="1" w:styleId="WW8NumSt2z0">
    <w:name w:val="WW8NumSt2z0"/>
    <w:rsid w:val="004C7CD8"/>
    <w:rPr>
      <w:rFonts w:ascii="Symbol" w:hAnsi="Symbol"/>
    </w:rPr>
  </w:style>
  <w:style w:type="character" w:customStyle="1" w:styleId="Carpredefinitoparagrafo1">
    <w:name w:val="Car. predefinito paragrafo1"/>
    <w:rsid w:val="004C7CD8"/>
  </w:style>
  <w:style w:type="character" w:customStyle="1" w:styleId="Caratteredinumerazione">
    <w:name w:val="Carattere di numerazione"/>
    <w:rsid w:val="004C7CD8"/>
  </w:style>
  <w:style w:type="character" w:styleId="-">
    <w:name w:val="Hyperlink"/>
    <w:rsid w:val="004C7CD8"/>
    <w:rPr>
      <w:color w:val="000080"/>
      <w:u w:val="single"/>
    </w:rPr>
  </w:style>
  <w:style w:type="paragraph" w:customStyle="1" w:styleId="Intestazione2">
    <w:name w:val="Intestazione2"/>
    <w:basedOn w:val="a"/>
    <w:next w:val="a3"/>
    <w:rsid w:val="004C7CD8"/>
    <w:pPr>
      <w:keepNext/>
      <w:spacing w:before="240" w:after="120"/>
    </w:pPr>
    <w:rPr>
      <w:rFonts w:ascii="Liberation Sans" w:eastAsia="Bitstream Vera Sans" w:hAnsi="Liberation Sans" w:cs="Bitstream Vera Sans"/>
      <w:sz w:val="28"/>
      <w:szCs w:val="28"/>
    </w:rPr>
  </w:style>
  <w:style w:type="paragraph" w:styleId="a3">
    <w:name w:val="Body Text"/>
    <w:basedOn w:val="a"/>
    <w:rsid w:val="004C7CD8"/>
    <w:pPr>
      <w:spacing w:after="120"/>
    </w:pPr>
  </w:style>
  <w:style w:type="paragraph" w:styleId="a4">
    <w:name w:val="List"/>
    <w:basedOn w:val="a3"/>
    <w:rsid w:val="004C7CD8"/>
  </w:style>
  <w:style w:type="paragraph" w:customStyle="1" w:styleId="Didascalia2">
    <w:name w:val="Didascalia2"/>
    <w:basedOn w:val="a"/>
    <w:rsid w:val="004C7CD8"/>
    <w:pPr>
      <w:suppressLineNumbers/>
      <w:spacing w:before="120" w:after="120"/>
    </w:pPr>
    <w:rPr>
      <w:i/>
      <w:iCs/>
      <w:szCs w:val="24"/>
    </w:rPr>
  </w:style>
  <w:style w:type="paragraph" w:customStyle="1" w:styleId="Indice">
    <w:name w:val="Indice"/>
    <w:basedOn w:val="a"/>
    <w:rsid w:val="004C7CD8"/>
    <w:pPr>
      <w:suppressLineNumbers/>
    </w:pPr>
  </w:style>
  <w:style w:type="paragraph" w:customStyle="1" w:styleId="Intestazione1">
    <w:name w:val="Intestazione1"/>
    <w:basedOn w:val="a"/>
    <w:next w:val="a3"/>
    <w:rsid w:val="004C7CD8"/>
    <w:pPr>
      <w:keepNext/>
      <w:spacing w:before="240" w:after="120"/>
    </w:pPr>
    <w:rPr>
      <w:rFonts w:ascii="Liberation Sans" w:eastAsia="Bitstream Vera Sans" w:hAnsi="Liberation Sans" w:cs="Bitstream Vera Sans"/>
      <w:sz w:val="28"/>
      <w:szCs w:val="28"/>
    </w:rPr>
  </w:style>
  <w:style w:type="paragraph" w:customStyle="1" w:styleId="Didascalia1">
    <w:name w:val="Didascalia1"/>
    <w:basedOn w:val="a"/>
    <w:rsid w:val="004C7CD8"/>
    <w:pPr>
      <w:suppressLineNumbers/>
      <w:spacing w:before="120" w:after="120"/>
    </w:pPr>
    <w:rPr>
      <w:i/>
      <w:iCs/>
      <w:szCs w:val="24"/>
    </w:rPr>
  </w:style>
  <w:style w:type="paragraph" w:customStyle="1" w:styleId="Tilte111">
    <w:name w:val="Tilte 1.1.1"/>
    <w:basedOn w:val="a"/>
    <w:next w:val="TEXT"/>
    <w:rsid w:val="004C7CD8"/>
    <w:pPr>
      <w:spacing w:before="240" w:after="120"/>
      <w:ind w:right="0" w:firstLine="0"/>
    </w:pPr>
    <w:rPr>
      <w:i/>
      <w:szCs w:val="24"/>
    </w:rPr>
  </w:style>
  <w:style w:type="paragraph" w:customStyle="1" w:styleId="AFFILIATIONS">
    <w:name w:val="AFFILIATIONS"/>
    <w:basedOn w:val="a"/>
    <w:rsid w:val="004C7CD8"/>
    <w:pPr>
      <w:ind w:right="0" w:firstLine="0"/>
      <w:jc w:val="left"/>
    </w:pPr>
    <w:rPr>
      <w:i/>
      <w:color w:val="000000"/>
      <w:sz w:val="28"/>
      <w:lang w:val="en-GB"/>
    </w:rPr>
  </w:style>
  <w:style w:type="paragraph" w:customStyle="1" w:styleId="SUMMARY">
    <w:name w:val="SUMMARY"/>
    <w:basedOn w:val="a"/>
    <w:rsid w:val="004C7CD8"/>
    <w:pPr>
      <w:spacing w:before="700"/>
      <w:ind w:right="0" w:firstLine="0"/>
    </w:pPr>
    <w:rPr>
      <w:color w:val="000000"/>
      <w:lang w:val="en-GB"/>
    </w:rPr>
  </w:style>
  <w:style w:type="paragraph" w:customStyle="1" w:styleId="TITLE1">
    <w:name w:val="TITLE 1"/>
    <w:basedOn w:val="SUMMARY"/>
    <w:rsid w:val="004C7CD8"/>
    <w:pPr>
      <w:spacing w:before="500" w:after="240"/>
    </w:pPr>
    <w:rPr>
      <w:b/>
      <w:szCs w:val="24"/>
    </w:rPr>
  </w:style>
  <w:style w:type="paragraph" w:styleId="a5">
    <w:name w:val="footer"/>
    <w:basedOn w:val="a"/>
    <w:link w:val="Char"/>
    <w:uiPriority w:val="99"/>
    <w:rsid w:val="004C7CD8"/>
    <w:pPr>
      <w:tabs>
        <w:tab w:val="center" w:pos="4819"/>
        <w:tab w:val="right" w:pos="9638"/>
      </w:tabs>
    </w:pPr>
  </w:style>
  <w:style w:type="paragraph" w:customStyle="1" w:styleId="TITLE2">
    <w:name w:val="TITLE 2"/>
    <w:basedOn w:val="a"/>
    <w:next w:val="TEXT"/>
    <w:rsid w:val="004C7CD8"/>
    <w:pPr>
      <w:widowControl/>
      <w:spacing w:before="600" w:after="240"/>
      <w:ind w:right="0" w:firstLine="0"/>
    </w:pPr>
    <w:rPr>
      <w:b/>
      <w:color w:val="000000"/>
      <w:szCs w:val="24"/>
      <w:lang w:val="en-GB"/>
    </w:rPr>
  </w:style>
  <w:style w:type="paragraph" w:styleId="a6">
    <w:name w:val="header"/>
    <w:basedOn w:val="a"/>
    <w:rsid w:val="004C7CD8"/>
    <w:pPr>
      <w:tabs>
        <w:tab w:val="center" w:pos="4819"/>
        <w:tab w:val="right" w:pos="9638"/>
      </w:tabs>
    </w:pPr>
  </w:style>
  <w:style w:type="paragraph" w:customStyle="1" w:styleId="TEXT">
    <w:name w:val="TEXT"/>
    <w:basedOn w:val="a"/>
    <w:rsid w:val="004C7CD8"/>
    <w:pPr>
      <w:ind w:right="0"/>
    </w:pPr>
    <w:rPr>
      <w:szCs w:val="24"/>
    </w:rPr>
  </w:style>
  <w:style w:type="paragraph" w:customStyle="1" w:styleId="Sottoparagrafo">
    <w:name w:val="Sottoparagrafo"/>
    <w:basedOn w:val="a"/>
    <w:rsid w:val="004C7CD8"/>
    <w:pPr>
      <w:spacing w:before="240" w:after="120"/>
      <w:ind w:right="0" w:firstLine="0"/>
    </w:pPr>
    <w:rPr>
      <w:i/>
    </w:rPr>
  </w:style>
  <w:style w:type="paragraph" w:customStyle="1" w:styleId="Title10">
    <w:name w:val="Title1"/>
    <w:basedOn w:val="a"/>
    <w:rsid w:val="004C7CD8"/>
    <w:pPr>
      <w:spacing w:after="720"/>
      <w:ind w:right="0" w:firstLine="0"/>
      <w:jc w:val="left"/>
    </w:pPr>
    <w:rPr>
      <w:color w:val="000000"/>
      <w:sz w:val="48"/>
      <w:lang w:val="en-GB"/>
    </w:rPr>
  </w:style>
  <w:style w:type="paragraph" w:customStyle="1" w:styleId="AUTHOR">
    <w:name w:val="AUTHOR"/>
    <w:basedOn w:val="a"/>
    <w:rsid w:val="004C7CD8"/>
    <w:pPr>
      <w:spacing w:after="240"/>
      <w:ind w:right="0" w:firstLine="0"/>
      <w:jc w:val="left"/>
    </w:pPr>
    <w:rPr>
      <w:color w:val="000000"/>
      <w:sz w:val="28"/>
      <w:lang w:val="en-GB"/>
    </w:rPr>
  </w:style>
  <w:style w:type="paragraph" w:customStyle="1" w:styleId="Title11">
    <w:name w:val="Title 1.1"/>
    <w:basedOn w:val="TEXT"/>
    <w:rsid w:val="004C7CD8"/>
    <w:pPr>
      <w:spacing w:after="180"/>
      <w:ind w:firstLine="0"/>
    </w:pPr>
    <w:rPr>
      <w:b/>
      <w:color w:val="000000"/>
      <w:lang w:val="en-GB"/>
    </w:rPr>
  </w:style>
  <w:style w:type="paragraph" w:customStyle="1" w:styleId="Title12">
    <w:name w:val="Title 1.2"/>
    <w:basedOn w:val="Title11"/>
    <w:next w:val="TEXT"/>
    <w:rsid w:val="004C7CD8"/>
    <w:pPr>
      <w:spacing w:before="360"/>
    </w:pPr>
  </w:style>
  <w:style w:type="paragraph" w:customStyle="1" w:styleId="Tablelegend">
    <w:name w:val="Table legend"/>
    <w:basedOn w:val="a"/>
    <w:next w:val="TEXT"/>
    <w:rsid w:val="004C7CD8"/>
    <w:pPr>
      <w:spacing w:before="480" w:after="60"/>
      <w:ind w:left="1134" w:right="0" w:hanging="1134"/>
    </w:pPr>
    <w:rPr>
      <w:lang w:val="en-GB"/>
    </w:rPr>
  </w:style>
  <w:style w:type="paragraph" w:customStyle="1" w:styleId="Equation">
    <w:name w:val="Equation"/>
    <w:basedOn w:val="a"/>
    <w:next w:val="TEXT"/>
    <w:rsid w:val="004C7CD8"/>
    <w:pPr>
      <w:spacing w:before="240" w:after="240"/>
      <w:ind w:right="0" w:firstLine="0"/>
      <w:jc w:val="center"/>
    </w:pPr>
  </w:style>
  <w:style w:type="paragraph" w:customStyle="1" w:styleId="Table">
    <w:name w:val="Table"/>
    <w:basedOn w:val="TEXT"/>
    <w:next w:val="TEXT"/>
    <w:rsid w:val="004C7CD8"/>
    <w:pPr>
      <w:spacing w:after="480"/>
    </w:pPr>
  </w:style>
  <w:style w:type="paragraph" w:customStyle="1" w:styleId="FIGURE">
    <w:name w:val="FIGURE"/>
    <w:basedOn w:val="a"/>
    <w:rsid w:val="004C7CD8"/>
    <w:pPr>
      <w:spacing w:before="480" w:after="240"/>
      <w:ind w:right="0" w:firstLine="0"/>
      <w:jc w:val="center"/>
    </w:pPr>
  </w:style>
  <w:style w:type="paragraph" w:customStyle="1" w:styleId="Figurelegend">
    <w:name w:val="Figure legend"/>
    <w:basedOn w:val="a"/>
    <w:next w:val="TEXT"/>
    <w:rsid w:val="004C7CD8"/>
    <w:pPr>
      <w:spacing w:before="120" w:after="480"/>
      <w:ind w:left="992" w:right="0" w:hanging="992"/>
    </w:pPr>
    <w:rPr>
      <w:lang w:val="en-GB"/>
    </w:rPr>
  </w:style>
  <w:style w:type="paragraph" w:customStyle="1" w:styleId="List1">
    <w:name w:val="List1"/>
    <w:basedOn w:val="a"/>
    <w:rsid w:val="004C7CD8"/>
    <w:pPr>
      <w:numPr>
        <w:numId w:val="2"/>
      </w:numPr>
      <w:ind w:left="0" w:right="0" w:firstLine="284"/>
    </w:pPr>
    <w:rPr>
      <w:szCs w:val="24"/>
    </w:rPr>
  </w:style>
  <w:style w:type="paragraph" w:customStyle="1" w:styleId="REFERENCES">
    <w:name w:val="REFERENCES"/>
    <w:basedOn w:val="a"/>
    <w:next w:val="TEXT"/>
    <w:rsid w:val="004C7CD8"/>
    <w:pPr>
      <w:spacing w:after="60"/>
      <w:ind w:left="284" w:right="0" w:hanging="284"/>
    </w:pPr>
    <w:rPr>
      <w:lang w:val="da-DK"/>
    </w:rPr>
  </w:style>
  <w:style w:type="paragraph" w:customStyle="1" w:styleId="Contenutotabella">
    <w:name w:val="Contenuto tabella"/>
    <w:basedOn w:val="a"/>
    <w:rsid w:val="004C7CD8"/>
    <w:pPr>
      <w:suppressLineNumbers/>
    </w:pPr>
  </w:style>
  <w:style w:type="paragraph" w:customStyle="1" w:styleId="Intestazionetabella">
    <w:name w:val="Intestazione tabella"/>
    <w:basedOn w:val="Contenutotabella"/>
    <w:rsid w:val="004C7CD8"/>
    <w:pPr>
      <w:jc w:val="center"/>
    </w:pPr>
    <w:rPr>
      <w:b/>
      <w:bCs/>
    </w:rPr>
  </w:style>
  <w:style w:type="paragraph" w:customStyle="1" w:styleId="S09AUTORI">
    <w:name w:val="S09_AUTORI"/>
    <w:basedOn w:val="AUTHOR"/>
    <w:next w:val="S09AFFILIAZIONI"/>
    <w:rsid w:val="004C7CD8"/>
    <w:pPr>
      <w:spacing w:before="200" w:after="200"/>
    </w:pPr>
  </w:style>
  <w:style w:type="paragraph" w:customStyle="1" w:styleId="Affiliations0">
    <w:name w:val="Affiliations"/>
    <w:basedOn w:val="a"/>
    <w:rsid w:val="004C7CD8"/>
    <w:pPr>
      <w:spacing w:line="240" w:lineRule="atLeast"/>
    </w:pPr>
    <w:rPr>
      <w:i/>
      <w:sz w:val="20"/>
    </w:rPr>
  </w:style>
  <w:style w:type="paragraph" w:customStyle="1" w:styleId="S09AFFILIAZIONI">
    <w:name w:val="S09_AFFILIAZIONI"/>
    <w:basedOn w:val="Affiliations0"/>
    <w:next w:val="S09KEYWORDS"/>
    <w:rsid w:val="004C7CD8"/>
    <w:rPr>
      <w:lang w:val="en-GB"/>
    </w:rPr>
  </w:style>
  <w:style w:type="paragraph" w:customStyle="1" w:styleId="Keywords">
    <w:name w:val="Key words"/>
    <w:basedOn w:val="a"/>
    <w:rsid w:val="004C7CD8"/>
    <w:rPr>
      <w:i/>
      <w:lang w:val="en-GB"/>
    </w:rPr>
  </w:style>
  <w:style w:type="paragraph" w:customStyle="1" w:styleId="S09KEYWORDS">
    <w:name w:val="S09_KEYWORDS"/>
    <w:basedOn w:val="Keywords"/>
    <w:next w:val="S09PRIMOPARAGRAFO"/>
    <w:rsid w:val="004C7CD8"/>
    <w:pPr>
      <w:spacing w:before="200" w:after="200"/>
    </w:pPr>
  </w:style>
  <w:style w:type="paragraph" w:customStyle="1" w:styleId="S09PRIMOPARAGRAFO">
    <w:name w:val="S09_PRIMO PARAGRAFO"/>
    <w:basedOn w:val="a"/>
    <w:next w:val="S09PARAGRAFISUCESSIVI"/>
    <w:rsid w:val="004C7CD8"/>
    <w:rPr>
      <w:szCs w:val="24"/>
      <w:lang w:val="en-GB"/>
    </w:rPr>
  </w:style>
  <w:style w:type="paragraph" w:customStyle="1" w:styleId="S09PARAGRAFISUCESSIVI">
    <w:name w:val="S09_PARAGRAFI SUCESSIVI"/>
    <w:basedOn w:val="a"/>
    <w:rsid w:val="004C7CD8"/>
    <w:pPr>
      <w:ind w:right="0"/>
    </w:pPr>
    <w:rPr>
      <w:szCs w:val="24"/>
      <w:lang w:val="en-GB"/>
    </w:rPr>
  </w:style>
  <w:style w:type="character" w:customStyle="1" w:styleId="longtext">
    <w:name w:val="long_text"/>
    <w:basedOn w:val="a0"/>
    <w:rsid w:val="005525B1"/>
  </w:style>
  <w:style w:type="table" w:styleId="a7">
    <w:name w:val="Table Grid"/>
    <w:basedOn w:val="a1"/>
    <w:uiPriority w:val="39"/>
    <w:rsid w:val="0059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36D94"/>
    <w:rPr>
      <w:rFonts w:ascii="Tahoma" w:hAnsi="Tahoma" w:cs="Tahoma"/>
      <w:sz w:val="16"/>
      <w:szCs w:val="16"/>
    </w:rPr>
  </w:style>
  <w:style w:type="character" w:styleId="a9">
    <w:name w:val="annotation reference"/>
    <w:uiPriority w:val="99"/>
    <w:semiHidden/>
    <w:rsid w:val="00F65BA0"/>
    <w:rPr>
      <w:sz w:val="16"/>
      <w:szCs w:val="16"/>
    </w:rPr>
  </w:style>
  <w:style w:type="paragraph" w:styleId="aa">
    <w:name w:val="annotation text"/>
    <w:basedOn w:val="a"/>
    <w:link w:val="Char0"/>
    <w:uiPriority w:val="99"/>
    <w:semiHidden/>
    <w:rsid w:val="00F65BA0"/>
    <w:rPr>
      <w:sz w:val="20"/>
    </w:rPr>
  </w:style>
  <w:style w:type="paragraph" w:styleId="ab">
    <w:name w:val="annotation subject"/>
    <w:basedOn w:val="aa"/>
    <w:next w:val="aa"/>
    <w:semiHidden/>
    <w:rsid w:val="00F65BA0"/>
    <w:rPr>
      <w:b/>
      <w:bCs/>
    </w:rPr>
  </w:style>
  <w:style w:type="paragraph" w:customStyle="1" w:styleId="ColorfulList-Accent11">
    <w:name w:val="Colorful List - Accent 11"/>
    <w:basedOn w:val="a"/>
    <w:uiPriority w:val="72"/>
    <w:qFormat/>
    <w:rsid w:val="005A1038"/>
    <w:pPr>
      <w:suppressAutoHyphens w:val="0"/>
      <w:ind w:left="708"/>
    </w:pPr>
    <w:rPr>
      <w:rFonts w:cs="Times New Roman"/>
      <w:lang w:eastAsia="it-IT"/>
    </w:rPr>
  </w:style>
  <w:style w:type="paragraph" w:styleId="Web">
    <w:name w:val="Normal (Web)"/>
    <w:basedOn w:val="a"/>
    <w:uiPriority w:val="99"/>
    <w:unhideWhenUsed/>
    <w:rsid w:val="005A1038"/>
    <w:pPr>
      <w:widowControl/>
      <w:tabs>
        <w:tab w:val="clear" w:pos="9498"/>
      </w:tabs>
      <w:suppressAutoHyphens w:val="0"/>
      <w:spacing w:before="100" w:beforeAutospacing="1" w:after="100" w:afterAutospacing="1" w:line="240" w:lineRule="auto"/>
      <w:ind w:right="0" w:firstLine="0"/>
      <w:jc w:val="left"/>
    </w:pPr>
    <w:rPr>
      <w:rFonts w:ascii="Times New Roman" w:hAnsi="Times New Roman" w:cs="Times New Roman"/>
      <w:szCs w:val="24"/>
      <w:lang w:eastAsia="it-IT"/>
    </w:rPr>
  </w:style>
  <w:style w:type="character" w:customStyle="1" w:styleId="referencetext">
    <w:name w:val="referencetext"/>
    <w:rsid w:val="005A1038"/>
  </w:style>
  <w:style w:type="paragraph" w:styleId="-HTML">
    <w:name w:val="HTML Preformatted"/>
    <w:basedOn w:val="a"/>
    <w:link w:val="-HTMLChar"/>
    <w:uiPriority w:val="99"/>
    <w:unhideWhenUsed/>
    <w:rsid w:val="005A1038"/>
    <w:pPr>
      <w:widowControl/>
      <w:tabs>
        <w:tab w:val="clear" w:pos="949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0" w:firstLine="0"/>
      <w:jc w:val="left"/>
    </w:pPr>
    <w:rPr>
      <w:rFonts w:ascii="Courier New" w:hAnsi="Courier New" w:cs="Times New Roman"/>
      <w:sz w:val="20"/>
    </w:rPr>
  </w:style>
  <w:style w:type="character" w:customStyle="1" w:styleId="-HTMLChar">
    <w:name w:val="Προ-διαμορφωμένο HTML Char"/>
    <w:link w:val="-HTML"/>
    <w:uiPriority w:val="99"/>
    <w:rsid w:val="005A1038"/>
    <w:rPr>
      <w:rFonts w:ascii="Courier New" w:hAnsi="Courier New" w:cs="Courier New"/>
    </w:rPr>
  </w:style>
  <w:style w:type="character" w:styleId="ac">
    <w:name w:val="Strong"/>
    <w:uiPriority w:val="22"/>
    <w:qFormat/>
    <w:rsid w:val="005A1038"/>
    <w:rPr>
      <w:b/>
      <w:bCs/>
    </w:rPr>
  </w:style>
  <w:style w:type="character" w:customStyle="1" w:styleId="Char">
    <w:name w:val="Υποσέλιδο Char"/>
    <w:link w:val="a5"/>
    <w:uiPriority w:val="99"/>
    <w:rsid w:val="00047160"/>
    <w:rPr>
      <w:rFonts w:ascii="Times" w:hAnsi="Times" w:cs="New York"/>
      <w:sz w:val="24"/>
      <w:lang w:val="it-IT" w:eastAsia="ar-SA"/>
    </w:rPr>
  </w:style>
  <w:style w:type="character" w:customStyle="1" w:styleId="Char0">
    <w:name w:val="Κείμενο σχολίου Char"/>
    <w:basedOn w:val="a0"/>
    <w:link w:val="aa"/>
    <w:uiPriority w:val="99"/>
    <w:semiHidden/>
    <w:rsid w:val="008B1F82"/>
    <w:rPr>
      <w:rFonts w:ascii="Times" w:hAnsi="Times" w:cs="New York"/>
      <w:lang w:val="it-IT" w:eastAsia="ar-SA"/>
    </w:rPr>
  </w:style>
  <w:style w:type="character" w:customStyle="1" w:styleId="jlqj4b">
    <w:name w:val="jlqj4b"/>
    <w:basedOn w:val="a0"/>
    <w:rsid w:val="001731C2"/>
  </w:style>
  <w:style w:type="character" w:customStyle="1" w:styleId="tlid-translation">
    <w:name w:val="tlid-translation"/>
    <w:basedOn w:val="a0"/>
    <w:rsid w:val="00586FC3"/>
  </w:style>
  <w:style w:type="character" w:styleId="ad">
    <w:name w:val="Placeholder Text"/>
    <w:basedOn w:val="a0"/>
    <w:uiPriority w:val="99"/>
    <w:semiHidden/>
    <w:rsid w:val="006F4CE4"/>
    <w:rPr>
      <w:color w:val="808080"/>
    </w:rPr>
  </w:style>
  <w:style w:type="paragraph" w:customStyle="1" w:styleId="MDPI71References">
    <w:name w:val="MDPI_7.1_References"/>
    <w:basedOn w:val="a"/>
    <w:qFormat/>
    <w:rsid w:val="00DA6E33"/>
    <w:pPr>
      <w:widowControl/>
      <w:numPr>
        <w:numId w:val="7"/>
      </w:numPr>
      <w:tabs>
        <w:tab w:val="clear" w:pos="9498"/>
      </w:tabs>
      <w:suppressAutoHyphens w:val="0"/>
      <w:adjustRightInd w:val="0"/>
      <w:snapToGrid w:val="0"/>
      <w:spacing w:line="260" w:lineRule="atLeast"/>
      <w:ind w:right="0"/>
    </w:pPr>
    <w:rPr>
      <w:rFonts w:ascii="Palatino Linotype" w:hAnsi="Palatino Linotype" w:cs="Times New Roman"/>
      <w:snapToGrid w:val="0"/>
      <w:color w:val="000000"/>
      <w:sz w:val="18"/>
      <w:lang w:val="en-US" w:eastAsia="de-DE" w:bidi="en-US"/>
    </w:rPr>
  </w:style>
  <w:style w:type="character" w:customStyle="1" w:styleId="atcl-pageno">
    <w:name w:val="atcl-pageno"/>
    <w:basedOn w:val="a0"/>
    <w:rsid w:val="00DF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049704">
      <w:bodyDiv w:val="1"/>
      <w:marLeft w:val="0"/>
      <w:marRight w:val="0"/>
      <w:marTop w:val="0"/>
      <w:marBottom w:val="0"/>
      <w:divBdr>
        <w:top w:val="none" w:sz="0" w:space="0" w:color="auto"/>
        <w:left w:val="none" w:sz="0" w:space="0" w:color="auto"/>
        <w:bottom w:val="none" w:sz="0" w:space="0" w:color="auto"/>
        <w:right w:val="none" w:sz="0" w:space="0" w:color="auto"/>
      </w:divBdr>
    </w:div>
    <w:div w:id="369038035">
      <w:bodyDiv w:val="1"/>
      <w:marLeft w:val="0"/>
      <w:marRight w:val="0"/>
      <w:marTop w:val="0"/>
      <w:marBottom w:val="0"/>
      <w:divBdr>
        <w:top w:val="none" w:sz="0" w:space="0" w:color="auto"/>
        <w:left w:val="none" w:sz="0" w:space="0" w:color="auto"/>
        <w:bottom w:val="none" w:sz="0" w:space="0" w:color="auto"/>
        <w:right w:val="none" w:sz="0" w:space="0" w:color="auto"/>
      </w:divBdr>
    </w:div>
    <w:div w:id="454494921">
      <w:bodyDiv w:val="1"/>
      <w:marLeft w:val="0"/>
      <w:marRight w:val="0"/>
      <w:marTop w:val="0"/>
      <w:marBottom w:val="0"/>
      <w:divBdr>
        <w:top w:val="none" w:sz="0" w:space="0" w:color="auto"/>
        <w:left w:val="none" w:sz="0" w:space="0" w:color="auto"/>
        <w:bottom w:val="none" w:sz="0" w:space="0" w:color="auto"/>
        <w:right w:val="none" w:sz="0" w:space="0" w:color="auto"/>
      </w:divBdr>
    </w:div>
    <w:div w:id="505479499">
      <w:bodyDiv w:val="1"/>
      <w:marLeft w:val="0"/>
      <w:marRight w:val="0"/>
      <w:marTop w:val="0"/>
      <w:marBottom w:val="0"/>
      <w:divBdr>
        <w:top w:val="none" w:sz="0" w:space="0" w:color="auto"/>
        <w:left w:val="none" w:sz="0" w:space="0" w:color="auto"/>
        <w:bottom w:val="none" w:sz="0" w:space="0" w:color="auto"/>
        <w:right w:val="none" w:sz="0" w:space="0" w:color="auto"/>
      </w:divBdr>
    </w:div>
    <w:div w:id="607202509">
      <w:bodyDiv w:val="1"/>
      <w:marLeft w:val="0"/>
      <w:marRight w:val="0"/>
      <w:marTop w:val="0"/>
      <w:marBottom w:val="0"/>
      <w:divBdr>
        <w:top w:val="none" w:sz="0" w:space="0" w:color="auto"/>
        <w:left w:val="none" w:sz="0" w:space="0" w:color="auto"/>
        <w:bottom w:val="none" w:sz="0" w:space="0" w:color="auto"/>
        <w:right w:val="none" w:sz="0" w:space="0" w:color="auto"/>
      </w:divBdr>
    </w:div>
    <w:div w:id="842084327">
      <w:bodyDiv w:val="1"/>
      <w:marLeft w:val="0"/>
      <w:marRight w:val="0"/>
      <w:marTop w:val="0"/>
      <w:marBottom w:val="0"/>
      <w:divBdr>
        <w:top w:val="none" w:sz="0" w:space="0" w:color="auto"/>
        <w:left w:val="none" w:sz="0" w:space="0" w:color="auto"/>
        <w:bottom w:val="none" w:sz="0" w:space="0" w:color="auto"/>
        <w:right w:val="none" w:sz="0" w:space="0" w:color="auto"/>
      </w:divBdr>
    </w:div>
    <w:div w:id="965433081">
      <w:bodyDiv w:val="1"/>
      <w:marLeft w:val="0"/>
      <w:marRight w:val="0"/>
      <w:marTop w:val="0"/>
      <w:marBottom w:val="0"/>
      <w:divBdr>
        <w:top w:val="none" w:sz="0" w:space="0" w:color="auto"/>
        <w:left w:val="none" w:sz="0" w:space="0" w:color="auto"/>
        <w:bottom w:val="none" w:sz="0" w:space="0" w:color="auto"/>
        <w:right w:val="none" w:sz="0" w:space="0" w:color="auto"/>
      </w:divBdr>
    </w:div>
    <w:div w:id="1202404084">
      <w:bodyDiv w:val="1"/>
      <w:marLeft w:val="0"/>
      <w:marRight w:val="0"/>
      <w:marTop w:val="0"/>
      <w:marBottom w:val="0"/>
      <w:divBdr>
        <w:top w:val="none" w:sz="0" w:space="0" w:color="auto"/>
        <w:left w:val="none" w:sz="0" w:space="0" w:color="auto"/>
        <w:bottom w:val="none" w:sz="0" w:space="0" w:color="auto"/>
        <w:right w:val="none" w:sz="0" w:space="0" w:color="auto"/>
      </w:divBdr>
    </w:div>
    <w:div w:id="1362898271">
      <w:bodyDiv w:val="1"/>
      <w:marLeft w:val="0"/>
      <w:marRight w:val="0"/>
      <w:marTop w:val="0"/>
      <w:marBottom w:val="0"/>
      <w:divBdr>
        <w:top w:val="none" w:sz="0" w:space="0" w:color="auto"/>
        <w:left w:val="none" w:sz="0" w:space="0" w:color="auto"/>
        <w:bottom w:val="none" w:sz="0" w:space="0" w:color="auto"/>
        <w:right w:val="none" w:sz="0" w:space="0" w:color="auto"/>
      </w:divBdr>
    </w:div>
    <w:div w:id="1429738154">
      <w:bodyDiv w:val="1"/>
      <w:marLeft w:val="0"/>
      <w:marRight w:val="0"/>
      <w:marTop w:val="0"/>
      <w:marBottom w:val="0"/>
      <w:divBdr>
        <w:top w:val="none" w:sz="0" w:space="0" w:color="auto"/>
        <w:left w:val="none" w:sz="0" w:space="0" w:color="auto"/>
        <w:bottom w:val="none" w:sz="0" w:space="0" w:color="auto"/>
        <w:right w:val="none" w:sz="0" w:space="0" w:color="auto"/>
      </w:divBdr>
    </w:div>
    <w:div w:id="1604457283">
      <w:bodyDiv w:val="1"/>
      <w:marLeft w:val="0"/>
      <w:marRight w:val="0"/>
      <w:marTop w:val="0"/>
      <w:marBottom w:val="0"/>
      <w:divBdr>
        <w:top w:val="none" w:sz="0" w:space="0" w:color="auto"/>
        <w:left w:val="none" w:sz="0" w:space="0" w:color="auto"/>
        <w:bottom w:val="none" w:sz="0" w:space="0" w:color="auto"/>
        <w:right w:val="none" w:sz="0" w:space="0" w:color="auto"/>
      </w:divBdr>
    </w:div>
    <w:div w:id="1821459188">
      <w:bodyDiv w:val="1"/>
      <w:marLeft w:val="0"/>
      <w:marRight w:val="0"/>
      <w:marTop w:val="0"/>
      <w:marBottom w:val="0"/>
      <w:divBdr>
        <w:top w:val="none" w:sz="0" w:space="0" w:color="auto"/>
        <w:left w:val="none" w:sz="0" w:space="0" w:color="auto"/>
        <w:bottom w:val="none" w:sz="0" w:space="0" w:color="auto"/>
        <w:right w:val="none" w:sz="0" w:space="0" w:color="auto"/>
      </w:divBdr>
    </w:div>
    <w:div w:id="18497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SARDINIA%202005\istruzioni%20autori\Paper_mod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546DB-F5CE-4680-8AC5-6C7D7AC3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Paper_model</Template>
  <TotalTime>1</TotalTime>
  <Pages>8</Pages>
  <Words>2759</Words>
  <Characters>15729</Characters>
  <Application>Microsoft Office Word</Application>
  <DocSecurity>0</DocSecurity>
  <Lines>131</Lines>
  <Paragraphs>36</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MSW LEACHATE TREATMENT BY ELECTROCHEMICAL OXIDATION</vt:lpstr>
      <vt:lpstr>MSW LEACHATE TREATMENT BY ELECTROCHEMICAL OXIDATION</vt:lpstr>
      <vt:lpstr>MSW LEACHATE TREATMENT BY ELECTROCHEMICAL OXIDATION</vt:lpstr>
    </vt:vector>
  </TitlesOfParts>
  <Company>unipd</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MSW LEACHATE TREATMENT BY ELECTROCHEMICAL OXIDATION</dc:title>
  <dc:creator>iat</dc:creator>
  <cp:lastModifiedBy>Katia Drosou</cp:lastModifiedBy>
  <cp:revision>2</cp:revision>
  <cp:lastPrinted>2021-07-07T13:51:00Z</cp:lastPrinted>
  <dcterms:created xsi:type="dcterms:W3CDTF">2021-07-12T18:10:00Z</dcterms:created>
  <dcterms:modified xsi:type="dcterms:W3CDTF">2021-07-12T18:10:00Z</dcterms:modified>
</cp:coreProperties>
</file>