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3AB6" w14:textId="297EC3A0" w:rsidR="00F502E6" w:rsidRPr="008B3A01" w:rsidRDefault="000D0E02" w:rsidP="00F502E6">
      <w:pPr>
        <w:pStyle w:val="10"/>
        <w:rPr>
          <w:sz w:val="24"/>
          <w:lang w:val="en-GB"/>
        </w:rPr>
      </w:pPr>
      <w:r w:rsidRPr="00CD7020">
        <w:rPr>
          <w:sz w:val="24"/>
          <w:lang w:val="en-GB"/>
        </w:rPr>
        <w:t>H</w:t>
      </w:r>
      <w:r w:rsidRPr="00CD7020">
        <w:rPr>
          <w:sz w:val="24"/>
          <w:vertAlign w:val="subscript"/>
          <w:lang w:val="en-GB"/>
        </w:rPr>
        <w:t>2</w:t>
      </w:r>
      <w:r w:rsidRPr="00CD7020">
        <w:rPr>
          <w:sz w:val="24"/>
          <w:lang w:val="en-GB"/>
        </w:rPr>
        <w:t xml:space="preserve"> </w:t>
      </w:r>
      <w:r>
        <w:rPr>
          <w:sz w:val="24"/>
          <w:lang w:val="en-GB"/>
        </w:rPr>
        <w:t>AND/OR</w:t>
      </w:r>
      <w:r>
        <w:rPr>
          <w:sz w:val="24"/>
          <w:vertAlign w:val="subscript"/>
          <w:lang w:val="en-GB"/>
        </w:rPr>
        <w:t xml:space="preserve"> </w:t>
      </w:r>
      <w:r w:rsidRPr="00CD7020">
        <w:rPr>
          <w:sz w:val="24"/>
          <w:lang w:val="en-GB"/>
        </w:rPr>
        <w:t>C</w:t>
      </w:r>
      <w:r w:rsidRPr="00CD7020">
        <w:rPr>
          <w:sz w:val="24"/>
          <w:vertAlign w:val="subscript"/>
          <w:lang w:val="en-GB"/>
        </w:rPr>
        <w:t>3</w:t>
      </w:r>
      <w:r w:rsidRPr="00CD7020">
        <w:rPr>
          <w:sz w:val="24"/>
          <w:lang w:val="en-GB"/>
        </w:rPr>
        <w:t>H</w:t>
      </w:r>
      <w:r w:rsidRPr="00CD7020">
        <w:rPr>
          <w:sz w:val="24"/>
          <w:vertAlign w:val="subscript"/>
          <w:lang w:val="en-GB"/>
        </w:rPr>
        <w:t>6</w:t>
      </w:r>
      <w:r>
        <w:rPr>
          <w:sz w:val="24"/>
          <w:lang w:val="en-GB"/>
        </w:rPr>
        <w:t xml:space="preserve"> ASSISTED </w:t>
      </w:r>
      <w:r w:rsidR="00CD7020" w:rsidRPr="00CD7020">
        <w:rPr>
          <w:sz w:val="24"/>
          <w:lang w:val="en-GB"/>
        </w:rPr>
        <w:t xml:space="preserve">selective catalytic reduction </w:t>
      </w:r>
      <w:r>
        <w:rPr>
          <w:sz w:val="24"/>
          <w:lang w:val="en-GB"/>
        </w:rPr>
        <w:t>OF NO</w:t>
      </w:r>
      <w:r w:rsidRPr="000D0E02">
        <w:rPr>
          <w:caps w:val="0"/>
          <w:sz w:val="24"/>
          <w:lang w:val="en-GB"/>
        </w:rPr>
        <w:t>x</w:t>
      </w:r>
      <w:r>
        <w:rPr>
          <w:sz w:val="24"/>
          <w:lang w:val="en-GB"/>
        </w:rPr>
        <w:t xml:space="preserve"> OVER </w:t>
      </w:r>
      <w:proofErr w:type="spellStart"/>
      <w:r>
        <w:rPr>
          <w:sz w:val="24"/>
          <w:lang w:val="en-GB"/>
        </w:rPr>
        <w:t>I</w:t>
      </w:r>
      <w:r w:rsidR="00CD7020">
        <w:rPr>
          <w:caps w:val="0"/>
          <w:sz w:val="24"/>
          <w:lang w:val="en-GB"/>
        </w:rPr>
        <w:t>r</w:t>
      </w:r>
      <w:proofErr w:type="spellEnd"/>
      <w:r>
        <w:rPr>
          <w:caps w:val="0"/>
          <w:sz w:val="24"/>
          <w:lang w:val="en-GB"/>
        </w:rPr>
        <w:t>/</w:t>
      </w:r>
      <w:r w:rsidR="00CD7020" w:rsidRPr="00CD7020">
        <w:rPr>
          <w:sz w:val="24"/>
          <w:lang w:val="en-GB"/>
        </w:rPr>
        <w:t>ACZ</w:t>
      </w:r>
      <w:r>
        <w:rPr>
          <w:sz w:val="24"/>
          <w:lang w:val="en-GB"/>
        </w:rPr>
        <w:t xml:space="preserve"> CATALYSTS</w:t>
      </w:r>
      <w:r w:rsidR="00CD7020" w:rsidRPr="00CD7020">
        <w:rPr>
          <w:sz w:val="24"/>
          <w:lang w:val="en-GB"/>
        </w:rPr>
        <w:t xml:space="preserve">. </w:t>
      </w:r>
    </w:p>
    <w:p w14:paraId="04A05540" w14:textId="77777777" w:rsidR="00F502E6" w:rsidRPr="00CD273C" w:rsidRDefault="00F502E6" w:rsidP="00F502E6">
      <w:pPr>
        <w:pStyle w:val="Bodyofthedocument"/>
      </w:pPr>
    </w:p>
    <w:p w14:paraId="15F338C4" w14:textId="6D133BB6" w:rsidR="00F502E6" w:rsidRPr="00CD273C" w:rsidRDefault="00065B61" w:rsidP="00F502E6">
      <w:pPr>
        <w:pStyle w:val="AUTHOR"/>
        <w:rPr>
          <w:lang w:val="en-GB"/>
        </w:rPr>
      </w:pPr>
      <w:r>
        <w:rPr>
          <w:lang w:val="en-GB"/>
        </w:rPr>
        <w:t>g.i. theodoridis</w:t>
      </w:r>
      <w:r w:rsidR="00167D50" w:rsidRPr="00167D50">
        <w:rPr>
          <w:vertAlign w:val="superscript"/>
          <w:lang w:val="en-GB"/>
        </w:rPr>
        <w:t>1</w:t>
      </w:r>
      <w:r w:rsidR="00F502E6" w:rsidRPr="00CD273C">
        <w:rPr>
          <w:lang w:val="en-GB"/>
        </w:rPr>
        <w:t xml:space="preserve">, </w:t>
      </w:r>
      <w:r w:rsidR="001E6308">
        <w:rPr>
          <w:lang w:val="en-GB"/>
        </w:rPr>
        <w:t>n.d. Charisiou</w:t>
      </w:r>
      <w:r w:rsidR="00167D50" w:rsidRPr="00167D50">
        <w:rPr>
          <w:vertAlign w:val="superscript"/>
          <w:lang w:val="en-GB"/>
        </w:rPr>
        <w:t>1</w:t>
      </w:r>
      <w:r w:rsidR="001E6308">
        <w:rPr>
          <w:lang w:val="en-GB"/>
        </w:rPr>
        <w:t>,</w:t>
      </w:r>
      <w:r w:rsidR="001E6308" w:rsidRPr="001E6308">
        <w:rPr>
          <w:lang w:val="en-GB"/>
        </w:rPr>
        <w:t xml:space="preserve"> </w:t>
      </w:r>
      <w:r w:rsidR="000D0E02">
        <w:rPr>
          <w:lang w:val="en-GB"/>
        </w:rPr>
        <w:t xml:space="preserve">A.I. </w:t>
      </w:r>
      <w:r w:rsidR="000D0E02" w:rsidRPr="00C436D9">
        <w:rPr>
          <w:lang w:val="en-GB"/>
        </w:rPr>
        <w:t>TSIOTSIAS</w:t>
      </w:r>
      <w:r w:rsidR="00167D50" w:rsidRPr="00167D50">
        <w:rPr>
          <w:vertAlign w:val="superscript"/>
          <w:lang w:val="en-GB"/>
        </w:rPr>
        <w:t>1</w:t>
      </w:r>
      <w:r w:rsidR="000D0E02">
        <w:rPr>
          <w:lang w:val="en-GB"/>
        </w:rPr>
        <w:t>, C</w:t>
      </w:r>
      <w:r w:rsidR="001E6308" w:rsidRPr="00CD273C">
        <w:rPr>
          <w:lang w:val="en-GB"/>
        </w:rPr>
        <w:t xml:space="preserve">. </w:t>
      </w:r>
      <w:r w:rsidR="000D0E02">
        <w:rPr>
          <w:lang w:val="en-GB"/>
        </w:rPr>
        <w:t>DROSOU</w:t>
      </w:r>
      <w:r w:rsidR="00167D50" w:rsidRPr="00167D50">
        <w:rPr>
          <w:vertAlign w:val="superscript"/>
          <w:lang w:val="en-GB"/>
        </w:rPr>
        <w:t>2</w:t>
      </w:r>
      <w:r w:rsidR="001E6308" w:rsidRPr="00E549AE">
        <w:rPr>
          <w:lang w:val="en-US"/>
        </w:rPr>
        <w:t>,</w:t>
      </w:r>
      <w:r w:rsidR="001E6308" w:rsidRPr="00CD273C">
        <w:rPr>
          <w:lang w:val="en-GB"/>
        </w:rPr>
        <w:t xml:space="preserve"> </w:t>
      </w:r>
      <w:r w:rsidR="000D0E02">
        <w:rPr>
          <w:lang w:val="en-GB"/>
        </w:rPr>
        <w:t>I.V.</w:t>
      </w:r>
      <w:r w:rsidR="001E6308" w:rsidRPr="00CD273C">
        <w:rPr>
          <w:lang w:val="en-GB"/>
        </w:rPr>
        <w:t xml:space="preserve"> </w:t>
      </w:r>
      <w:r w:rsidR="000D0E02">
        <w:rPr>
          <w:lang w:val="en-GB"/>
        </w:rPr>
        <w:t>YENTEKAKIS</w:t>
      </w:r>
      <w:r w:rsidR="00167D50" w:rsidRPr="00167D50">
        <w:rPr>
          <w:vertAlign w:val="superscript"/>
          <w:lang w:val="en-GB"/>
        </w:rPr>
        <w:t>2,</w:t>
      </w:r>
      <w:r w:rsidR="001E6308" w:rsidRPr="00167D50">
        <w:rPr>
          <w:vertAlign w:val="superscript"/>
          <w:lang w:val="en-GB"/>
        </w:rPr>
        <w:t>*</w:t>
      </w:r>
      <w:r w:rsidR="001E6308">
        <w:rPr>
          <w:lang w:val="en-GB"/>
        </w:rPr>
        <w:t>, M.a. goula</w:t>
      </w:r>
      <w:r w:rsidR="00167D50" w:rsidRPr="00167D50">
        <w:rPr>
          <w:vertAlign w:val="superscript"/>
          <w:lang w:val="en-GB"/>
        </w:rPr>
        <w:t>1,</w:t>
      </w:r>
      <w:r w:rsidR="001E6308" w:rsidRPr="00167D50">
        <w:rPr>
          <w:vertAlign w:val="superscript"/>
          <w:lang w:val="en-GB"/>
        </w:rPr>
        <w:t>*</w:t>
      </w:r>
      <w:r w:rsidR="001E6308">
        <w:rPr>
          <w:lang w:val="en-GB"/>
        </w:rPr>
        <w:t xml:space="preserve"> </w:t>
      </w:r>
      <w:bookmarkStart w:id="0" w:name="_GoBack"/>
      <w:bookmarkEnd w:id="0"/>
    </w:p>
    <w:p w14:paraId="4EAC2CE3" w14:textId="77777777" w:rsidR="00F502E6" w:rsidRPr="008B3A01" w:rsidRDefault="00F502E6" w:rsidP="00F502E6"/>
    <w:p w14:paraId="3E42E984" w14:textId="77070A32" w:rsidR="00F502E6" w:rsidRPr="00CD273C" w:rsidRDefault="00167D50" w:rsidP="00196CCC">
      <w:pPr>
        <w:pStyle w:val="Affiliations"/>
        <w:spacing w:after="120"/>
        <w:rPr>
          <w:lang w:val="en-GB"/>
        </w:rPr>
      </w:pPr>
      <w:r w:rsidRPr="00167D50">
        <w:rPr>
          <w:vertAlign w:val="superscript"/>
          <w:lang w:val="en-GB"/>
        </w:rPr>
        <w:t>1</w:t>
      </w:r>
      <w:r w:rsidR="001D5264" w:rsidRPr="001D5264">
        <w:t xml:space="preserve"> </w:t>
      </w:r>
      <w:r w:rsidR="001D5264" w:rsidRPr="001D5264">
        <w:rPr>
          <w:lang w:val="en-GB"/>
        </w:rPr>
        <w:t xml:space="preserve">Laboratory of Alternative Fuels and Environmental Catalysis (LAFEC), Department of Chemical Engineering, University of Western Macedonia, </w:t>
      </w:r>
      <w:r w:rsidR="000D0E02">
        <w:rPr>
          <w:lang w:val="en-GB"/>
        </w:rPr>
        <w:t>5</w:t>
      </w:r>
      <w:r w:rsidR="001D5264" w:rsidRPr="001D5264">
        <w:rPr>
          <w:lang w:val="en-GB"/>
        </w:rPr>
        <w:t xml:space="preserve">0100, </w:t>
      </w:r>
      <w:proofErr w:type="spellStart"/>
      <w:r w:rsidR="000D0E02">
        <w:rPr>
          <w:lang w:val="en-GB"/>
        </w:rPr>
        <w:t>Kozani</w:t>
      </w:r>
      <w:proofErr w:type="spellEnd"/>
      <w:r w:rsidR="000D0E02">
        <w:rPr>
          <w:lang w:val="en-GB"/>
        </w:rPr>
        <w:t xml:space="preserve">, </w:t>
      </w:r>
      <w:r w:rsidR="001D5264" w:rsidRPr="001D5264">
        <w:rPr>
          <w:lang w:val="en-GB"/>
        </w:rPr>
        <w:t>Greece</w:t>
      </w:r>
      <w:r w:rsidR="000D0E02">
        <w:rPr>
          <w:lang w:val="en-GB"/>
        </w:rPr>
        <w:t xml:space="preserve">, </w:t>
      </w:r>
    </w:p>
    <w:p w14:paraId="280539C2" w14:textId="157B3957" w:rsidR="00F502E6" w:rsidRPr="00CD273C" w:rsidRDefault="00167D50" w:rsidP="00196CCC">
      <w:pPr>
        <w:pStyle w:val="Affiliations"/>
        <w:spacing w:after="120"/>
        <w:rPr>
          <w:lang w:val="en-GB"/>
        </w:rPr>
      </w:pPr>
      <w:r w:rsidRPr="00167D50">
        <w:rPr>
          <w:vertAlign w:val="superscript"/>
          <w:lang w:val="en-GB"/>
        </w:rPr>
        <w:t>2</w:t>
      </w:r>
      <w:r w:rsidR="00F502E6" w:rsidRPr="00CD273C">
        <w:rPr>
          <w:lang w:val="en-GB"/>
        </w:rPr>
        <w:t xml:space="preserve"> </w:t>
      </w:r>
      <w:r w:rsidR="000D0E02" w:rsidRPr="000D0E02">
        <w:rPr>
          <w:lang w:val="en-GB"/>
        </w:rPr>
        <w:t xml:space="preserve">Laboratory of Physical Chemistry and Chemical Processes, </w:t>
      </w:r>
      <w:r w:rsidR="000D0E02">
        <w:rPr>
          <w:lang w:val="en-GB"/>
        </w:rPr>
        <w:t>School of Environmental Engineering</w:t>
      </w:r>
      <w:r w:rsidR="000D0E02" w:rsidRPr="000D0E02">
        <w:rPr>
          <w:lang w:val="en-GB"/>
        </w:rPr>
        <w:t>, Technical University of Crete, 73100 Chania, Greece</w:t>
      </w:r>
    </w:p>
    <w:p w14:paraId="6B8581EB" w14:textId="254843A4" w:rsidR="00F502E6" w:rsidRPr="00CD273C" w:rsidRDefault="00167D50" w:rsidP="00196CCC">
      <w:pPr>
        <w:pStyle w:val="Affiliations"/>
        <w:spacing w:after="120"/>
        <w:rPr>
          <w:lang w:val="en-GB"/>
        </w:rPr>
      </w:pPr>
      <w:r>
        <w:rPr>
          <w:lang w:val="en-GB"/>
        </w:rPr>
        <w:t>*Corresponding Authors: M.A. Goula (</w:t>
      </w:r>
      <w:hyperlink r:id="rId6" w:history="1">
        <w:r w:rsidRPr="00167D50">
          <w:rPr>
            <w:rStyle w:val="Hyperlink"/>
            <w:lang w:val="en-GB"/>
          </w:rPr>
          <w:t>mgoula@uowm.gr</w:t>
        </w:r>
      </w:hyperlink>
      <w:r>
        <w:rPr>
          <w:lang w:val="en-GB"/>
        </w:rPr>
        <w:t>); I.V. Yentekakis (</w:t>
      </w:r>
      <w:hyperlink r:id="rId7" w:history="1">
        <w:r w:rsidR="00196CCC" w:rsidRPr="0021453F">
          <w:rPr>
            <w:rStyle w:val="Hyperlink"/>
            <w:lang w:val="en-GB"/>
          </w:rPr>
          <w:t>yyentek@isc.tuc.gr</w:t>
        </w:r>
      </w:hyperlink>
      <w:r w:rsidR="00196CCC">
        <w:rPr>
          <w:lang w:val="en-GB"/>
        </w:rPr>
        <w:t>)</w:t>
      </w:r>
    </w:p>
    <w:p w14:paraId="7BD60848" w14:textId="6D43C94D" w:rsidR="00F502E6" w:rsidRDefault="00F502E6" w:rsidP="00196CCC">
      <w:pPr>
        <w:pStyle w:val="Keywords"/>
        <w:spacing w:after="120"/>
      </w:pPr>
      <w:r w:rsidRPr="00CD273C">
        <w:t>Keywords:</w:t>
      </w:r>
      <w:r w:rsidR="00CF21E5">
        <w:t xml:space="preserve"> </w:t>
      </w:r>
      <w:r w:rsidR="00CF21E5" w:rsidRPr="00644999">
        <w:rPr>
          <w:lang w:val="en-US"/>
        </w:rPr>
        <w:t>Selective Catalytic Reduction (SCR),</w:t>
      </w:r>
      <w:r w:rsidR="000D7271">
        <w:rPr>
          <w:lang w:val="en-US"/>
        </w:rPr>
        <w:t xml:space="preserve"> NO</w:t>
      </w:r>
      <w:r w:rsidR="000D0E02">
        <w:rPr>
          <w:lang w:val="en-US"/>
        </w:rPr>
        <w:t>x reduction</w:t>
      </w:r>
      <w:r w:rsidR="000D7271">
        <w:rPr>
          <w:lang w:val="en-US"/>
        </w:rPr>
        <w:t>,</w:t>
      </w:r>
      <w:r w:rsidR="00CF21E5" w:rsidRPr="00644999">
        <w:rPr>
          <w:lang w:val="en-US"/>
        </w:rPr>
        <w:t xml:space="preserve"> </w:t>
      </w:r>
      <w:proofErr w:type="spellStart"/>
      <w:r w:rsidR="000D0E02">
        <w:rPr>
          <w:lang w:val="en-US"/>
        </w:rPr>
        <w:t>Ir</w:t>
      </w:r>
      <w:proofErr w:type="spellEnd"/>
      <w:r w:rsidR="000D0E02">
        <w:rPr>
          <w:lang w:val="en-US"/>
        </w:rPr>
        <w:t xml:space="preserve"> catalysts </w:t>
      </w:r>
    </w:p>
    <w:p w14:paraId="5D08B25B" w14:textId="77777777" w:rsidR="008B3A01" w:rsidRDefault="008B3A01" w:rsidP="00F502E6">
      <w:pPr>
        <w:pStyle w:val="Keywords"/>
      </w:pPr>
    </w:p>
    <w:p w14:paraId="2582C0F8" w14:textId="537C4C3E" w:rsidR="00FA5A05" w:rsidRDefault="008C7D12" w:rsidP="00030A99">
      <w:pPr>
        <w:pStyle w:val="Bodyofthedocument"/>
        <w:ind w:firstLine="0"/>
      </w:pPr>
      <w:r w:rsidRPr="008C7D12">
        <w:t xml:space="preserve">The </w:t>
      </w:r>
      <w:r w:rsidR="00030A99">
        <w:t xml:space="preserve">combustion of </w:t>
      </w:r>
      <w:r w:rsidRPr="008C7D12">
        <w:t>fossil fuels</w:t>
      </w:r>
      <w:r w:rsidR="00030A99">
        <w:t>,</w:t>
      </w:r>
      <w:r w:rsidRPr="008C7D12">
        <w:t xml:space="preserve"> </w:t>
      </w:r>
      <w:r w:rsidR="00030A99">
        <w:t xml:space="preserve">used to meet </w:t>
      </w:r>
      <w:r w:rsidRPr="008C7D12">
        <w:t xml:space="preserve">the </w:t>
      </w:r>
      <w:r w:rsidR="00030A99">
        <w:t>ever-growing</w:t>
      </w:r>
      <w:r w:rsidRPr="008C7D12">
        <w:t xml:space="preserve"> energy demand</w:t>
      </w:r>
      <w:r w:rsidR="00030A99">
        <w:t>,</w:t>
      </w:r>
      <w:r w:rsidRPr="008C7D12">
        <w:t xml:space="preserve"> </w:t>
      </w:r>
      <w:r w:rsidR="00030A99">
        <w:t xml:space="preserve">leads to increasing emissions of </w:t>
      </w:r>
      <w:r w:rsidR="00030A99" w:rsidRPr="008C7D12">
        <w:t>NOx (NO and NO</w:t>
      </w:r>
      <w:r w:rsidR="00030A99" w:rsidRPr="00CE698F">
        <w:rPr>
          <w:vertAlign w:val="subscript"/>
        </w:rPr>
        <w:t>2</w:t>
      </w:r>
      <w:r w:rsidR="00030A99" w:rsidRPr="008C7D12">
        <w:t>)</w:t>
      </w:r>
      <w:r w:rsidR="00030A99">
        <w:t xml:space="preserve">. </w:t>
      </w:r>
      <w:r w:rsidRPr="008C7D12">
        <w:t xml:space="preserve">NOx </w:t>
      </w:r>
      <w:r w:rsidR="00030A99">
        <w:t>contribute to global warming, and are responsible for the</w:t>
      </w:r>
      <w:r w:rsidRPr="008C7D12">
        <w:t xml:space="preserve"> </w:t>
      </w:r>
      <w:r w:rsidR="00030A99">
        <w:t xml:space="preserve">formation of </w:t>
      </w:r>
      <w:r w:rsidRPr="008C7D12">
        <w:t>photo</w:t>
      </w:r>
      <w:r w:rsidR="00030A99">
        <w:t xml:space="preserve">chemical </w:t>
      </w:r>
      <w:r w:rsidRPr="008C7D12">
        <w:t>smog, acid deposition</w:t>
      </w:r>
      <w:r w:rsidR="00030A99">
        <w:t xml:space="preserve">, </w:t>
      </w:r>
      <w:r w:rsidRPr="008C7D12">
        <w:t xml:space="preserve">the </w:t>
      </w:r>
      <w:r w:rsidR="00030A99">
        <w:t xml:space="preserve">depletion of </w:t>
      </w:r>
      <w:r w:rsidRPr="008C7D12">
        <w:t xml:space="preserve">ozone </w:t>
      </w:r>
      <w:r w:rsidR="00030A99">
        <w:t>in the atmosphere,</w:t>
      </w:r>
      <w:r w:rsidRPr="008C7D12">
        <w:t xml:space="preserve"> as well the degradation of human health. </w:t>
      </w:r>
      <w:r w:rsidR="0009515F">
        <w:t>Selective Catalytic Reduction (</w:t>
      </w:r>
      <w:r w:rsidR="0009515F" w:rsidRPr="0009515F">
        <w:t>SCR</w:t>
      </w:r>
      <w:r w:rsidR="0009515F">
        <w:t>)</w:t>
      </w:r>
      <w:r w:rsidR="0009515F" w:rsidRPr="0009515F">
        <w:t xml:space="preserve"> technology is currently the most effective method of </w:t>
      </w:r>
      <w:r w:rsidR="004238D9" w:rsidRPr="0009515F">
        <w:t>post combustion</w:t>
      </w:r>
      <w:r w:rsidR="0009515F" w:rsidRPr="0009515F">
        <w:t xml:space="preserve"> NOx reduction for coal-fired generating stations</w:t>
      </w:r>
      <w:r w:rsidR="0009515F">
        <w:t xml:space="preserve"> and vehicular emissions. </w:t>
      </w:r>
    </w:p>
    <w:p w14:paraId="6A0821D7" w14:textId="77777777" w:rsidR="00167D50" w:rsidRDefault="0009515F" w:rsidP="00FA5A05">
      <w:pPr>
        <w:pStyle w:val="Bodyofthedocument"/>
        <w:rPr>
          <w:lang w:val="en-US"/>
        </w:rPr>
      </w:pPr>
      <w:r w:rsidRPr="00196CCC">
        <w:rPr>
          <w:color w:val="000000" w:themeColor="text1"/>
        </w:rPr>
        <w:t>T</w:t>
      </w:r>
      <w:r w:rsidR="008C7D12" w:rsidRPr="00196CCC">
        <w:rPr>
          <w:color w:val="000000" w:themeColor="text1"/>
        </w:rPr>
        <w:t xml:space="preserve">his work examined the </w:t>
      </w:r>
      <w:r w:rsidRPr="00196CCC">
        <w:rPr>
          <w:color w:val="000000" w:themeColor="text1"/>
        </w:rPr>
        <w:t xml:space="preserve">SCR of </w:t>
      </w:r>
      <w:r w:rsidR="008C7D12" w:rsidRPr="00196CCC">
        <w:rPr>
          <w:color w:val="000000" w:themeColor="text1"/>
        </w:rPr>
        <w:t xml:space="preserve">NO in </w:t>
      </w:r>
      <w:r w:rsidRPr="00196CCC">
        <w:rPr>
          <w:color w:val="000000" w:themeColor="text1"/>
        </w:rPr>
        <w:t>a wide</w:t>
      </w:r>
      <w:r w:rsidR="008C7D12" w:rsidRPr="00196CCC">
        <w:rPr>
          <w:color w:val="000000" w:themeColor="text1"/>
        </w:rPr>
        <w:t xml:space="preserve"> temperature</w:t>
      </w:r>
      <w:r w:rsidRPr="00196CCC">
        <w:rPr>
          <w:color w:val="000000" w:themeColor="text1"/>
        </w:rPr>
        <w:t xml:space="preserve"> range</w:t>
      </w:r>
      <w:r w:rsidR="008C7D12" w:rsidRPr="00196CCC">
        <w:rPr>
          <w:color w:val="000000" w:themeColor="text1"/>
        </w:rPr>
        <w:t xml:space="preserve"> (150-500</w:t>
      </w:r>
      <w:r w:rsidR="008C7D12" w:rsidRPr="00196CCC">
        <w:rPr>
          <w:color w:val="000000" w:themeColor="text1"/>
          <w:vertAlign w:val="superscript"/>
        </w:rPr>
        <w:t>o</w:t>
      </w:r>
      <w:r w:rsidR="008C7D12" w:rsidRPr="00196CCC">
        <w:rPr>
          <w:color w:val="000000" w:themeColor="text1"/>
        </w:rPr>
        <w:t>C)</w:t>
      </w:r>
      <w:r w:rsidRPr="00196CCC">
        <w:rPr>
          <w:color w:val="000000" w:themeColor="text1"/>
        </w:rPr>
        <w:t>,</w:t>
      </w:r>
      <w:r w:rsidR="008C7D12" w:rsidRPr="00196CCC">
        <w:rPr>
          <w:color w:val="000000" w:themeColor="text1"/>
        </w:rPr>
        <w:t xml:space="preserve"> </w:t>
      </w:r>
      <w:r w:rsidRPr="00196CCC">
        <w:rPr>
          <w:color w:val="000000" w:themeColor="text1"/>
        </w:rPr>
        <w:t xml:space="preserve">using low loading </w:t>
      </w:r>
      <w:proofErr w:type="spellStart"/>
      <w:r w:rsidRPr="00196CCC">
        <w:rPr>
          <w:color w:val="000000" w:themeColor="text1"/>
        </w:rPr>
        <w:t>Ir</w:t>
      </w:r>
      <w:proofErr w:type="spellEnd"/>
      <w:r w:rsidRPr="00196CCC">
        <w:rPr>
          <w:color w:val="000000" w:themeColor="text1"/>
        </w:rPr>
        <w:t xml:space="preserve"> (1 wt</w:t>
      </w:r>
      <w:proofErr w:type="gramStart"/>
      <w:r w:rsidRPr="00196CCC">
        <w:rPr>
          <w:color w:val="000000" w:themeColor="text1"/>
        </w:rPr>
        <w:t>.%</w:t>
      </w:r>
      <w:proofErr w:type="gramEnd"/>
      <w:r w:rsidRPr="00196CCC">
        <w:rPr>
          <w:color w:val="000000" w:themeColor="text1"/>
        </w:rPr>
        <w:t>) catalysts based on Al</w:t>
      </w:r>
      <w:r w:rsidRPr="00196CCC">
        <w:rPr>
          <w:color w:val="000000" w:themeColor="text1"/>
          <w:vertAlign w:val="subscript"/>
        </w:rPr>
        <w:t>2</w:t>
      </w:r>
      <w:r w:rsidRPr="00196CCC">
        <w:rPr>
          <w:color w:val="000000" w:themeColor="text1"/>
        </w:rPr>
        <w:t>O</w:t>
      </w:r>
      <w:r w:rsidRPr="00196CCC">
        <w:rPr>
          <w:color w:val="000000" w:themeColor="text1"/>
          <w:vertAlign w:val="subscript"/>
        </w:rPr>
        <w:t>3</w:t>
      </w:r>
      <w:r w:rsidRPr="00196CCC">
        <w:rPr>
          <w:color w:val="000000" w:themeColor="text1"/>
        </w:rPr>
        <w:t>-CeO</w:t>
      </w:r>
      <w:r w:rsidRPr="00196CCC">
        <w:rPr>
          <w:color w:val="000000" w:themeColor="text1"/>
          <w:vertAlign w:val="subscript"/>
        </w:rPr>
        <w:t>2</w:t>
      </w:r>
      <w:r w:rsidRPr="00196CCC">
        <w:rPr>
          <w:color w:val="000000" w:themeColor="text1"/>
        </w:rPr>
        <w:t>-ZrO</w:t>
      </w:r>
      <w:r w:rsidRPr="00196CCC">
        <w:rPr>
          <w:color w:val="000000" w:themeColor="text1"/>
          <w:vertAlign w:val="subscript"/>
        </w:rPr>
        <w:t>2</w:t>
      </w:r>
      <w:r w:rsidRPr="00196CCC">
        <w:rPr>
          <w:color w:val="000000" w:themeColor="text1"/>
        </w:rPr>
        <w:t xml:space="preserve"> (ACZ) supports</w:t>
      </w:r>
      <w:r w:rsidR="00B65190" w:rsidRPr="00196CCC">
        <w:rPr>
          <w:color w:val="000000" w:themeColor="text1"/>
        </w:rPr>
        <w:t xml:space="preserve"> with different Al-Ce-</w:t>
      </w:r>
      <w:proofErr w:type="spellStart"/>
      <w:r w:rsidR="00B65190" w:rsidRPr="00196CCC">
        <w:rPr>
          <w:color w:val="000000" w:themeColor="text1"/>
        </w:rPr>
        <w:t>Zr</w:t>
      </w:r>
      <w:proofErr w:type="spellEnd"/>
      <w:r w:rsidR="00B65190" w:rsidRPr="00196CCC">
        <w:rPr>
          <w:color w:val="000000" w:themeColor="text1"/>
        </w:rPr>
        <w:t xml:space="preserve"> molar composition</w:t>
      </w:r>
      <w:r w:rsidRPr="00196CCC">
        <w:rPr>
          <w:color w:val="000000" w:themeColor="text1"/>
        </w:rPr>
        <w:t>. The following reaction</w:t>
      </w:r>
      <w:r w:rsidR="00B65190" w:rsidRPr="00196CCC">
        <w:rPr>
          <w:color w:val="000000" w:themeColor="text1"/>
        </w:rPr>
        <w:t>s</w:t>
      </w:r>
      <w:r w:rsidRPr="00196CCC">
        <w:rPr>
          <w:color w:val="000000" w:themeColor="text1"/>
        </w:rPr>
        <w:t xml:space="preserve"> were </w:t>
      </w:r>
      <w:r w:rsidR="00B65190" w:rsidRPr="00196CCC">
        <w:rPr>
          <w:color w:val="000000" w:themeColor="text1"/>
        </w:rPr>
        <w:t>studied</w:t>
      </w:r>
      <w:r w:rsidRPr="00196CCC">
        <w:rPr>
          <w:color w:val="000000" w:themeColor="text1"/>
        </w:rPr>
        <w:t>: NO + C</w:t>
      </w:r>
      <w:r w:rsidRPr="00196CCC">
        <w:rPr>
          <w:color w:val="000000" w:themeColor="text1"/>
          <w:vertAlign w:val="subscript"/>
        </w:rPr>
        <w:t>3</w:t>
      </w:r>
      <w:r w:rsidRPr="00196CCC">
        <w:rPr>
          <w:color w:val="000000" w:themeColor="text1"/>
        </w:rPr>
        <w:t>H</w:t>
      </w:r>
      <w:r w:rsidRPr="00196CCC">
        <w:rPr>
          <w:color w:val="000000" w:themeColor="text1"/>
          <w:vertAlign w:val="subscript"/>
        </w:rPr>
        <w:t>6</w:t>
      </w:r>
      <w:r w:rsidRPr="00196CCC">
        <w:rPr>
          <w:color w:val="000000" w:themeColor="text1"/>
        </w:rPr>
        <w:t> + O</w:t>
      </w:r>
      <w:r w:rsidRPr="00196CCC">
        <w:rPr>
          <w:color w:val="000000" w:themeColor="text1"/>
          <w:vertAlign w:val="subscript"/>
        </w:rPr>
        <w:t>2</w:t>
      </w:r>
      <w:r w:rsidRPr="00196CCC">
        <w:rPr>
          <w:color w:val="000000" w:themeColor="text1"/>
        </w:rPr>
        <w:t xml:space="preserve"> (R#1), NO + H</w:t>
      </w:r>
      <w:r w:rsidRPr="00196CCC">
        <w:rPr>
          <w:color w:val="000000" w:themeColor="text1"/>
          <w:vertAlign w:val="subscript"/>
        </w:rPr>
        <w:t>2</w:t>
      </w:r>
      <w:r w:rsidRPr="00196CCC">
        <w:rPr>
          <w:color w:val="000000" w:themeColor="text1"/>
        </w:rPr>
        <w:t> + O</w:t>
      </w:r>
      <w:r w:rsidRPr="00196CCC">
        <w:rPr>
          <w:color w:val="000000" w:themeColor="text1"/>
          <w:vertAlign w:val="subscript"/>
        </w:rPr>
        <w:t>2</w:t>
      </w:r>
      <w:r w:rsidRPr="00196CCC">
        <w:rPr>
          <w:color w:val="000000" w:themeColor="text1"/>
        </w:rPr>
        <w:t xml:space="preserve"> (R#2) and NO + C</w:t>
      </w:r>
      <w:r w:rsidRPr="00196CCC">
        <w:rPr>
          <w:color w:val="000000" w:themeColor="text1"/>
          <w:vertAlign w:val="subscript"/>
        </w:rPr>
        <w:t>3</w:t>
      </w:r>
      <w:r w:rsidRPr="00196CCC">
        <w:rPr>
          <w:color w:val="000000" w:themeColor="text1"/>
        </w:rPr>
        <w:t>H</w:t>
      </w:r>
      <w:r w:rsidRPr="00196CCC">
        <w:rPr>
          <w:color w:val="000000" w:themeColor="text1"/>
          <w:vertAlign w:val="subscript"/>
        </w:rPr>
        <w:t>6</w:t>
      </w:r>
      <w:r w:rsidRPr="00196CCC">
        <w:rPr>
          <w:color w:val="000000" w:themeColor="text1"/>
        </w:rPr>
        <w:t> + H</w:t>
      </w:r>
      <w:r w:rsidRPr="00196CCC">
        <w:rPr>
          <w:color w:val="000000" w:themeColor="text1"/>
          <w:vertAlign w:val="subscript"/>
        </w:rPr>
        <w:t xml:space="preserve">2 </w:t>
      </w:r>
      <w:r w:rsidRPr="00196CCC">
        <w:rPr>
          <w:color w:val="000000" w:themeColor="text1"/>
        </w:rPr>
        <w:t>+ O</w:t>
      </w:r>
      <w:r w:rsidRPr="00196CCC">
        <w:rPr>
          <w:color w:val="000000" w:themeColor="text1"/>
          <w:vertAlign w:val="subscript"/>
        </w:rPr>
        <w:t>2</w:t>
      </w:r>
      <w:r w:rsidRPr="00196CCC">
        <w:rPr>
          <w:color w:val="000000" w:themeColor="text1"/>
        </w:rPr>
        <w:t xml:space="preserve"> (R#3). </w:t>
      </w:r>
      <w:r w:rsidR="00011834" w:rsidRPr="00196CCC">
        <w:rPr>
          <w:color w:val="000000" w:themeColor="text1"/>
        </w:rPr>
        <w:t xml:space="preserve">Two groups of catalysts were prepared and </w:t>
      </w:r>
      <w:r w:rsidR="00B65190" w:rsidRPr="00196CCC">
        <w:rPr>
          <w:color w:val="000000" w:themeColor="text1"/>
        </w:rPr>
        <w:t>studied</w:t>
      </w:r>
      <w:r w:rsidR="00011834" w:rsidRPr="00196CCC">
        <w:rPr>
          <w:color w:val="000000" w:themeColor="text1"/>
        </w:rPr>
        <w:t xml:space="preserve">. </w:t>
      </w:r>
      <w:r w:rsidR="00011834">
        <w:t xml:space="preserve">For the first group, the </w:t>
      </w:r>
      <w:r w:rsidR="00A04753">
        <w:t xml:space="preserve">ACZ </w:t>
      </w:r>
      <w:r w:rsidR="00011834">
        <w:t xml:space="preserve">supports were synthesised using </w:t>
      </w:r>
      <w:r w:rsidR="0070033A">
        <w:t xml:space="preserve">a </w:t>
      </w:r>
      <w:r w:rsidR="00011834">
        <w:t xml:space="preserve">hydrothermal synthesis </w:t>
      </w:r>
      <w:r w:rsidR="0070033A">
        <w:t xml:space="preserve">method </w:t>
      </w:r>
      <w:r w:rsidR="00011834">
        <w:t>at</w:t>
      </w:r>
      <w:r w:rsidR="00011834" w:rsidRPr="007A04C6">
        <w:rPr>
          <w:rStyle w:val="Strong"/>
          <w:b w:val="0"/>
          <w:bCs w:val="0"/>
          <w:lang w:val="en-US"/>
        </w:rPr>
        <w:t xml:space="preserve"> 100 </w:t>
      </w:r>
      <w:proofErr w:type="spellStart"/>
      <w:r w:rsidR="00011834" w:rsidRPr="00F74EB8">
        <w:rPr>
          <w:rStyle w:val="Strong"/>
          <w:b w:val="0"/>
          <w:bCs w:val="0"/>
          <w:vertAlign w:val="superscript"/>
          <w:lang w:val="en-US"/>
        </w:rPr>
        <w:t>o</w:t>
      </w:r>
      <w:r w:rsidR="00011834" w:rsidRPr="007A04C6">
        <w:rPr>
          <w:rStyle w:val="Strong"/>
          <w:b w:val="0"/>
          <w:bCs w:val="0"/>
          <w:lang w:val="en-US"/>
        </w:rPr>
        <w:t>C</w:t>
      </w:r>
      <w:proofErr w:type="spellEnd"/>
      <w:r w:rsidR="00011834" w:rsidRPr="00112B80">
        <w:rPr>
          <w:rStyle w:val="Strong"/>
          <w:lang w:val="en-US"/>
        </w:rPr>
        <w:t xml:space="preserve"> </w:t>
      </w:r>
      <w:r w:rsidR="00011834" w:rsidRPr="00112B80">
        <w:rPr>
          <w:lang w:val="en-US"/>
        </w:rPr>
        <w:t>for 20</w:t>
      </w:r>
      <w:r w:rsidR="00011834" w:rsidRPr="00112B80">
        <w:t>h</w:t>
      </w:r>
      <w:r w:rsidR="00011834" w:rsidRPr="00112B80">
        <w:rPr>
          <w:lang w:val="en-US"/>
        </w:rPr>
        <w:t xml:space="preserve">. </w:t>
      </w:r>
      <w:r w:rsidR="0070033A">
        <w:rPr>
          <w:lang w:val="en-US"/>
        </w:rPr>
        <w:t xml:space="preserve">For the second group, the </w:t>
      </w:r>
      <w:r w:rsidR="00A04753">
        <w:rPr>
          <w:lang w:val="en-US"/>
        </w:rPr>
        <w:t xml:space="preserve">ACZ </w:t>
      </w:r>
      <w:r w:rsidR="0070033A">
        <w:rPr>
          <w:lang w:val="en-US"/>
        </w:rPr>
        <w:t xml:space="preserve">supports were synthesized using the typical co-precipitation method at room temperature </w:t>
      </w:r>
      <w:r w:rsidR="00A04753">
        <w:rPr>
          <w:lang w:val="en-US"/>
        </w:rPr>
        <w:t>under</w:t>
      </w:r>
      <w:r w:rsidR="0070033A">
        <w:rPr>
          <w:lang w:val="en-US"/>
        </w:rPr>
        <w:t xml:space="preserve"> controlled </w:t>
      </w:r>
      <w:r w:rsidR="00D4745C">
        <w:rPr>
          <w:lang w:val="en-US"/>
        </w:rPr>
        <w:t>pH</w:t>
      </w:r>
      <w:r w:rsidR="0070033A">
        <w:rPr>
          <w:lang w:val="en-US"/>
        </w:rPr>
        <w:t>-value at 10</w:t>
      </w:r>
      <w:r w:rsidR="00D4745C">
        <w:rPr>
          <w:lang w:val="en-US"/>
        </w:rPr>
        <w:t>.</w:t>
      </w:r>
      <w:r w:rsidR="0070033A">
        <w:rPr>
          <w:lang w:val="en-US"/>
        </w:rPr>
        <w:t xml:space="preserve"> </w:t>
      </w:r>
      <w:r w:rsidR="00D4745C" w:rsidRPr="00D4745C">
        <w:rPr>
          <w:lang w:val="it-IT"/>
        </w:rPr>
        <w:t>The precursor</w:t>
      </w:r>
      <w:r w:rsidR="00D4745C">
        <w:rPr>
          <w:lang w:val="it-IT"/>
        </w:rPr>
        <w:t xml:space="preserve">s </w:t>
      </w:r>
      <w:r w:rsidR="00D4745C" w:rsidRPr="00D4745C">
        <w:rPr>
          <w:lang w:val="it-IT"/>
        </w:rPr>
        <w:t>used in both methods were Al(NO</w:t>
      </w:r>
      <w:r w:rsidR="00D4745C" w:rsidRPr="00D4745C">
        <w:rPr>
          <w:vertAlign w:val="subscript"/>
          <w:lang w:val="it-IT"/>
        </w:rPr>
        <w:t>3</w:t>
      </w:r>
      <w:r w:rsidR="00D4745C" w:rsidRPr="00D4745C">
        <w:rPr>
          <w:lang w:val="it-IT"/>
        </w:rPr>
        <w:t>)</w:t>
      </w:r>
      <w:r w:rsidR="00D4745C" w:rsidRPr="00D4745C">
        <w:rPr>
          <w:vertAlign w:val="subscript"/>
          <w:lang w:val="it-IT"/>
        </w:rPr>
        <w:t>3</w:t>
      </w:r>
      <w:r w:rsidR="00D4745C" w:rsidRPr="00D4745C">
        <w:rPr>
          <w:lang w:val="it-IT"/>
        </w:rPr>
        <w:t>·9H</w:t>
      </w:r>
      <w:r w:rsidR="00D4745C" w:rsidRPr="00D4745C">
        <w:rPr>
          <w:vertAlign w:val="subscript"/>
          <w:lang w:val="it-IT"/>
        </w:rPr>
        <w:t>2</w:t>
      </w:r>
      <w:r w:rsidR="00D4745C" w:rsidRPr="00D4745C">
        <w:rPr>
          <w:lang w:val="it-IT"/>
        </w:rPr>
        <w:t>O, Ce(NO</w:t>
      </w:r>
      <w:r w:rsidR="00D4745C" w:rsidRPr="00D4745C">
        <w:rPr>
          <w:vertAlign w:val="subscript"/>
          <w:lang w:val="it-IT"/>
        </w:rPr>
        <w:t>3</w:t>
      </w:r>
      <w:r w:rsidR="00D4745C" w:rsidRPr="00D4745C">
        <w:rPr>
          <w:lang w:val="it-IT"/>
        </w:rPr>
        <w:t>)</w:t>
      </w:r>
      <w:r w:rsidR="00D4745C" w:rsidRPr="00D4745C">
        <w:rPr>
          <w:vertAlign w:val="subscript"/>
          <w:lang w:val="it-IT"/>
        </w:rPr>
        <w:t>3</w:t>
      </w:r>
      <w:r w:rsidR="00D4745C" w:rsidRPr="00D4745C">
        <w:rPr>
          <w:lang w:val="it-IT"/>
        </w:rPr>
        <w:t>·6H</w:t>
      </w:r>
      <w:r w:rsidR="00D4745C" w:rsidRPr="00D4745C">
        <w:rPr>
          <w:vertAlign w:val="subscript"/>
          <w:lang w:val="it-IT"/>
        </w:rPr>
        <w:t>2</w:t>
      </w:r>
      <w:r w:rsidR="00D4745C" w:rsidRPr="00D4745C">
        <w:rPr>
          <w:lang w:val="it-IT"/>
        </w:rPr>
        <w:t>O and Zr(NO</w:t>
      </w:r>
      <w:r w:rsidR="00D4745C" w:rsidRPr="00D4745C">
        <w:rPr>
          <w:vertAlign w:val="subscript"/>
          <w:lang w:val="it-IT"/>
        </w:rPr>
        <w:t>3</w:t>
      </w:r>
      <w:r w:rsidR="00D4745C" w:rsidRPr="00D4745C">
        <w:rPr>
          <w:lang w:val="it-IT"/>
        </w:rPr>
        <w:t>)</w:t>
      </w:r>
      <w:r w:rsidR="00D4745C" w:rsidRPr="00D4745C">
        <w:rPr>
          <w:vertAlign w:val="subscript"/>
          <w:lang w:val="it-IT"/>
        </w:rPr>
        <w:t>2</w:t>
      </w:r>
      <w:r w:rsidR="00D4745C" w:rsidRPr="00D4745C">
        <w:rPr>
          <w:lang w:val="it-IT"/>
        </w:rPr>
        <w:t>·H</w:t>
      </w:r>
      <w:r w:rsidR="00D4745C" w:rsidRPr="00D4745C">
        <w:rPr>
          <w:vertAlign w:val="subscript"/>
          <w:lang w:val="it-IT"/>
        </w:rPr>
        <w:t>2</w:t>
      </w:r>
      <w:r w:rsidR="00167D50">
        <w:rPr>
          <w:lang w:val="it-IT"/>
        </w:rPr>
        <w:t>O nitric salts, which</w:t>
      </w:r>
      <w:r w:rsidR="00D4745C">
        <w:rPr>
          <w:lang w:val="it-IT"/>
        </w:rPr>
        <w:t xml:space="preserve"> were diluted in distilated water with the appropriate quantities in order to lead to a final </w:t>
      </w:r>
      <w:r w:rsidR="00167D50">
        <w:rPr>
          <w:lang w:val="it-IT"/>
        </w:rPr>
        <w:t>ACZ</w:t>
      </w:r>
      <w:r w:rsidR="00D4745C">
        <w:rPr>
          <w:lang w:val="it-IT"/>
        </w:rPr>
        <w:t xml:space="preserve"> support </w:t>
      </w:r>
      <w:r w:rsidR="00D4745C" w:rsidRPr="00D4745C">
        <w:rPr>
          <w:lang w:val="it-IT"/>
        </w:rPr>
        <w:t>comprised of 60 wt.% Al</w:t>
      </w:r>
      <w:r w:rsidR="00D4745C" w:rsidRPr="00D4745C">
        <w:rPr>
          <w:vertAlign w:val="subscript"/>
          <w:lang w:val="it-IT"/>
        </w:rPr>
        <w:t>2</w:t>
      </w:r>
      <w:r w:rsidR="00D4745C" w:rsidRPr="00D4745C">
        <w:rPr>
          <w:lang w:val="it-IT"/>
        </w:rPr>
        <w:t>O</w:t>
      </w:r>
      <w:r w:rsidR="00D4745C" w:rsidRPr="00D4745C">
        <w:rPr>
          <w:vertAlign w:val="subscript"/>
          <w:lang w:val="it-IT"/>
        </w:rPr>
        <w:t>3</w:t>
      </w:r>
      <w:r w:rsidR="00D4745C" w:rsidRPr="00D4745C">
        <w:rPr>
          <w:lang w:val="it-IT"/>
        </w:rPr>
        <w:t xml:space="preserve"> and 40 wt.% CeO</w:t>
      </w:r>
      <w:r w:rsidR="00D4745C" w:rsidRPr="00D4745C">
        <w:rPr>
          <w:vertAlign w:val="subscript"/>
          <w:lang w:val="it-IT"/>
        </w:rPr>
        <w:t>2</w:t>
      </w:r>
      <w:r w:rsidR="00D4745C" w:rsidRPr="00D4745C">
        <w:rPr>
          <w:lang w:val="it-IT"/>
        </w:rPr>
        <w:t>-ZrO</w:t>
      </w:r>
      <w:r w:rsidR="00D4745C" w:rsidRPr="00D4745C">
        <w:rPr>
          <w:vertAlign w:val="subscript"/>
          <w:lang w:val="it-IT"/>
        </w:rPr>
        <w:t>2</w:t>
      </w:r>
      <w:r w:rsidR="00D4745C" w:rsidRPr="00D4745C">
        <w:rPr>
          <w:lang w:val="it-IT"/>
        </w:rPr>
        <w:t xml:space="preserve"> (the CZ molar ratio was </w:t>
      </w:r>
      <w:r w:rsidR="00167D50">
        <w:rPr>
          <w:lang w:val="it-IT"/>
        </w:rPr>
        <w:t>designed to be</w:t>
      </w:r>
      <w:r w:rsidR="00D4745C" w:rsidRPr="00D4745C">
        <w:rPr>
          <w:lang w:val="it-IT"/>
        </w:rPr>
        <w:t xml:space="preserve"> 0.75:0.25, 0.5:0.5 and 0.25:0.75</w:t>
      </w:r>
      <w:r w:rsidR="00A04753">
        <w:rPr>
          <w:lang w:val="it-IT"/>
        </w:rPr>
        <w:t xml:space="preserve">); </w:t>
      </w:r>
      <w:r w:rsidR="00A04753">
        <w:rPr>
          <w:lang w:val="en-US"/>
        </w:rPr>
        <w:t>l</w:t>
      </w:r>
      <w:r w:rsidR="00011834" w:rsidRPr="00112B80">
        <w:rPr>
          <w:lang w:val="en-US"/>
        </w:rPr>
        <w:t>ater,</w:t>
      </w:r>
      <w:r w:rsidR="00011834" w:rsidRPr="00112B80">
        <w:t xml:space="preserve"> </w:t>
      </w:r>
      <w:r w:rsidR="00011834" w:rsidRPr="00112B80">
        <w:rPr>
          <w:lang w:val="en-US"/>
        </w:rPr>
        <w:t xml:space="preserve">the </w:t>
      </w:r>
      <w:r w:rsidR="00A04753">
        <w:rPr>
          <w:lang w:val="en-US"/>
        </w:rPr>
        <w:t xml:space="preserve">obtained </w:t>
      </w:r>
      <w:r w:rsidR="00011834" w:rsidRPr="00112B80">
        <w:rPr>
          <w:lang w:val="en-US"/>
        </w:rPr>
        <w:t>precipitate</w:t>
      </w:r>
      <w:r w:rsidR="00A04753">
        <w:rPr>
          <w:lang w:val="en-US"/>
        </w:rPr>
        <w:t>s</w:t>
      </w:r>
      <w:r w:rsidR="00011834" w:rsidRPr="00112B80">
        <w:rPr>
          <w:lang w:val="en-US"/>
        </w:rPr>
        <w:t xml:space="preserve"> w</w:t>
      </w:r>
      <w:r w:rsidR="00A04753">
        <w:rPr>
          <w:lang w:val="en-US"/>
        </w:rPr>
        <w:t>ere</w:t>
      </w:r>
      <w:r w:rsidR="00011834" w:rsidRPr="00112B80">
        <w:rPr>
          <w:lang w:val="en-US"/>
        </w:rPr>
        <w:t xml:space="preserve"> dried at 110 </w:t>
      </w:r>
      <w:proofErr w:type="spellStart"/>
      <w:r w:rsidR="00011834" w:rsidRPr="00112B80">
        <w:rPr>
          <w:vertAlign w:val="superscript"/>
          <w:lang w:val="en-US"/>
        </w:rPr>
        <w:t>o</w:t>
      </w:r>
      <w:r w:rsidR="00011834" w:rsidRPr="00112B80">
        <w:rPr>
          <w:lang w:val="en-US"/>
        </w:rPr>
        <w:t>C</w:t>
      </w:r>
      <w:proofErr w:type="spellEnd"/>
      <w:r w:rsidR="00011834" w:rsidRPr="00112B80">
        <w:rPr>
          <w:lang w:val="en-US"/>
        </w:rPr>
        <w:t xml:space="preserve"> overnight and </w:t>
      </w:r>
      <w:r w:rsidR="00167D50">
        <w:rPr>
          <w:lang w:val="en-US"/>
        </w:rPr>
        <w:t xml:space="preserve">then </w:t>
      </w:r>
      <w:r w:rsidR="00011834" w:rsidRPr="00112B80">
        <w:rPr>
          <w:lang w:val="en-US"/>
        </w:rPr>
        <w:t xml:space="preserve">calcined at 800 </w:t>
      </w:r>
      <w:proofErr w:type="spellStart"/>
      <w:r w:rsidR="00011834" w:rsidRPr="00112B80">
        <w:rPr>
          <w:vertAlign w:val="superscript"/>
          <w:lang w:val="en-US"/>
        </w:rPr>
        <w:t>o</w:t>
      </w:r>
      <w:r w:rsidR="00011834" w:rsidRPr="00112B80">
        <w:rPr>
          <w:lang w:val="en-US"/>
        </w:rPr>
        <w:t>C</w:t>
      </w:r>
      <w:proofErr w:type="spellEnd"/>
      <w:r w:rsidR="00011834" w:rsidRPr="00112B80">
        <w:rPr>
          <w:lang w:val="en-US"/>
        </w:rPr>
        <w:t xml:space="preserve"> for 2 h. </w:t>
      </w:r>
      <w:r w:rsidR="00A04753">
        <w:rPr>
          <w:lang w:val="en-US"/>
        </w:rPr>
        <w:t xml:space="preserve">The as prepared ACZ mixed oxides were impregnated by </w:t>
      </w:r>
      <w:r w:rsidR="00011834" w:rsidRPr="00112B80">
        <w:rPr>
          <w:lang w:val="en-US"/>
        </w:rPr>
        <w:t>Ir</w:t>
      </w:r>
      <w:r w:rsidR="00A04753">
        <w:rPr>
          <w:lang w:val="en-US"/>
        </w:rPr>
        <w:t>Cl</w:t>
      </w:r>
      <w:r w:rsidR="00A04753" w:rsidRPr="00A04753">
        <w:rPr>
          <w:vertAlign w:val="subscript"/>
          <w:lang w:val="en-US"/>
        </w:rPr>
        <w:t>2</w:t>
      </w:r>
      <w:r w:rsidR="00A04753">
        <w:rPr>
          <w:lang w:val="en-US"/>
        </w:rPr>
        <w:t xml:space="preserve"> solution with the appropriate amount of </w:t>
      </w:r>
      <w:proofErr w:type="spellStart"/>
      <w:r w:rsidR="00A04753">
        <w:rPr>
          <w:lang w:val="en-US"/>
        </w:rPr>
        <w:t>Ir</w:t>
      </w:r>
      <w:proofErr w:type="spellEnd"/>
      <w:r w:rsidR="00A04753">
        <w:rPr>
          <w:lang w:val="en-US"/>
        </w:rPr>
        <w:t xml:space="preserve"> in order to lead in 1wt% of </w:t>
      </w:r>
      <w:proofErr w:type="spellStart"/>
      <w:r w:rsidR="00A04753">
        <w:rPr>
          <w:lang w:val="en-US"/>
        </w:rPr>
        <w:t>Ir</w:t>
      </w:r>
      <w:proofErr w:type="spellEnd"/>
      <w:r w:rsidR="00A04753">
        <w:rPr>
          <w:lang w:val="en-US"/>
        </w:rPr>
        <w:t xml:space="preserve">-content catalysts. The obtained suspensions were </w:t>
      </w:r>
      <w:r w:rsidR="00011834" w:rsidRPr="00112B80">
        <w:rPr>
          <w:rFonts w:cstheme="minorHAnsi"/>
          <w:lang w:val="en-US"/>
        </w:rPr>
        <w:t>dried at 110 </w:t>
      </w:r>
      <w:proofErr w:type="spellStart"/>
      <w:r w:rsidR="00011834" w:rsidRPr="00112B80">
        <w:rPr>
          <w:rFonts w:cstheme="minorHAnsi"/>
          <w:vertAlign w:val="superscript"/>
          <w:lang w:val="en-US"/>
        </w:rPr>
        <w:t>o</w:t>
      </w:r>
      <w:r w:rsidR="00A04753">
        <w:rPr>
          <w:rFonts w:cstheme="minorHAnsi"/>
          <w:lang w:val="en-US"/>
        </w:rPr>
        <w:t>C</w:t>
      </w:r>
      <w:proofErr w:type="spellEnd"/>
      <w:r w:rsidR="00A04753">
        <w:rPr>
          <w:rFonts w:cstheme="minorHAnsi"/>
          <w:lang w:val="en-US"/>
        </w:rPr>
        <w:t xml:space="preserve">, overnight, </w:t>
      </w:r>
      <w:r w:rsidR="00011834" w:rsidRPr="00112B80">
        <w:rPr>
          <w:lang w:val="en-US"/>
        </w:rPr>
        <w:t xml:space="preserve">then directly reduced at 400 </w:t>
      </w:r>
      <w:r w:rsidR="00011834" w:rsidRPr="00112B80">
        <w:rPr>
          <w:vertAlign w:val="superscript"/>
          <w:lang w:val="en-US"/>
        </w:rPr>
        <w:t>o</w:t>
      </w:r>
      <w:r w:rsidR="00011834" w:rsidRPr="00112B80">
        <w:rPr>
          <w:lang w:val="en-US"/>
        </w:rPr>
        <w:t>C under 25 % H</w:t>
      </w:r>
      <w:r w:rsidR="00011834" w:rsidRPr="00112B80">
        <w:rPr>
          <w:vertAlign w:val="subscript"/>
          <w:lang w:val="en-US"/>
        </w:rPr>
        <w:t>2</w:t>
      </w:r>
      <w:r w:rsidR="00011834" w:rsidRPr="00112B80">
        <w:rPr>
          <w:lang w:val="en-US"/>
        </w:rPr>
        <w:t xml:space="preserve">/Ar flow for 3 h to avoid the formation of large </w:t>
      </w:r>
      <w:proofErr w:type="spellStart"/>
      <w:r w:rsidR="00011834" w:rsidRPr="00112B80">
        <w:rPr>
          <w:lang w:val="en-US"/>
        </w:rPr>
        <w:t>Ir</w:t>
      </w:r>
      <w:proofErr w:type="spellEnd"/>
      <w:r w:rsidR="00011834" w:rsidRPr="00112B80">
        <w:rPr>
          <w:lang w:val="en-US"/>
        </w:rPr>
        <w:t xml:space="preserve"> </w:t>
      </w:r>
      <w:r w:rsidR="00167D50">
        <w:rPr>
          <w:lang w:val="en-US"/>
        </w:rPr>
        <w:t>crystallites</w:t>
      </w:r>
      <w:r w:rsidR="00011834" w:rsidRPr="00EC5683">
        <w:rPr>
          <w:lang w:val="en-US"/>
        </w:rPr>
        <w:t>.</w:t>
      </w:r>
      <w:r w:rsidR="00011834">
        <w:rPr>
          <w:lang w:val="en-US"/>
        </w:rPr>
        <w:t xml:space="preserve"> </w:t>
      </w:r>
    </w:p>
    <w:p w14:paraId="37DA0AA8" w14:textId="55071CBB" w:rsidR="00011834" w:rsidRDefault="00011834" w:rsidP="00FA5A05">
      <w:pPr>
        <w:pStyle w:val="Bodyofthedocument"/>
      </w:pPr>
      <w:r>
        <w:t>Complementary characterization studies involved N</w:t>
      </w:r>
      <w:r>
        <w:rPr>
          <w:vertAlign w:val="subscript"/>
        </w:rPr>
        <w:t>2</w:t>
      </w:r>
      <w:r>
        <w:t xml:space="preserve"> </w:t>
      </w:r>
      <w:r w:rsidRPr="00011834">
        <w:t>physisorption</w:t>
      </w:r>
      <w:r>
        <w:t xml:space="preserve"> (BET method), H</w:t>
      </w:r>
      <w:r w:rsidRPr="00011834">
        <w:rPr>
          <w:vertAlign w:val="subscript"/>
        </w:rPr>
        <w:t>2</w:t>
      </w:r>
      <w:r>
        <w:t>-Temperature Programmed Reduction (H</w:t>
      </w:r>
      <w:r>
        <w:rPr>
          <w:vertAlign w:val="subscript"/>
        </w:rPr>
        <w:t>2</w:t>
      </w:r>
      <w:r>
        <w:t>-TPR), H</w:t>
      </w:r>
      <w:r w:rsidRPr="00011834">
        <w:rPr>
          <w:vertAlign w:val="subscript"/>
        </w:rPr>
        <w:t>2</w:t>
      </w:r>
      <w:r>
        <w:t>-chemisorption, X-ray Diffraction (XRD) and Scanning E</w:t>
      </w:r>
      <w:r w:rsidRPr="00011834">
        <w:t xml:space="preserve">lectron </w:t>
      </w:r>
      <w:r>
        <w:t>M</w:t>
      </w:r>
      <w:r w:rsidRPr="00011834">
        <w:t>icroscopy</w:t>
      </w:r>
      <w:r>
        <w:t xml:space="preserve"> (SEM). </w:t>
      </w:r>
    </w:p>
    <w:p w14:paraId="27FFB65A" w14:textId="2B76CFAA" w:rsidR="004238D9" w:rsidRDefault="00FA5A05" w:rsidP="00196CCC">
      <w:pPr>
        <w:pStyle w:val="Bodyofthedocument"/>
        <w:spacing w:after="120"/>
        <w:rPr>
          <w:rStyle w:val="Strong"/>
          <w:b w:val="0"/>
          <w:bCs w:val="0"/>
          <w:lang w:val="en-US"/>
        </w:rPr>
      </w:pPr>
      <w:r>
        <w:t>From the results obtained herein,</w:t>
      </w:r>
      <w:r w:rsidR="00F02C6D" w:rsidRPr="00AF3676">
        <w:rPr>
          <w:rStyle w:val="Strong"/>
          <w:b w:val="0"/>
          <w:bCs w:val="0"/>
          <w:lang w:val="en-US"/>
        </w:rPr>
        <w:t xml:space="preserve"> </w:t>
      </w:r>
      <w:r>
        <w:rPr>
          <w:rStyle w:val="Strong"/>
          <w:b w:val="0"/>
          <w:bCs w:val="0"/>
          <w:lang w:val="en-US"/>
        </w:rPr>
        <w:t xml:space="preserve">it appears that the highest NO conversion was achieved when using the </w:t>
      </w:r>
      <w:proofErr w:type="spellStart"/>
      <w:r w:rsidRPr="00AF3676">
        <w:rPr>
          <w:rStyle w:val="Strong"/>
          <w:b w:val="0"/>
          <w:bCs w:val="0"/>
          <w:lang w:val="en-US"/>
        </w:rPr>
        <w:t>Ir</w:t>
      </w:r>
      <w:proofErr w:type="spellEnd"/>
      <w:r w:rsidRPr="00AF3676">
        <w:rPr>
          <w:rStyle w:val="Strong"/>
          <w:b w:val="0"/>
          <w:bCs w:val="0"/>
          <w:lang w:val="en-US"/>
        </w:rPr>
        <w:t>-ACZ (</w:t>
      </w:r>
      <w:r w:rsidR="00167D50">
        <w:rPr>
          <w:rStyle w:val="Strong"/>
          <w:b w:val="0"/>
          <w:bCs w:val="0"/>
          <w:lang w:val="en-US"/>
        </w:rPr>
        <w:t>CZ</w:t>
      </w:r>
      <w:proofErr w:type="gramStart"/>
      <w:r w:rsidR="00167D50">
        <w:rPr>
          <w:rStyle w:val="Strong"/>
          <w:b w:val="0"/>
          <w:bCs w:val="0"/>
          <w:lang w:val="en-US"/>
        </w:rPr>
        <w:t>:</w:t>
      </w:r>
      <w:r w:rsidRPr="00AF3676">
        <w:rPr>
          <w:rStyle w:val="Strong"/>
          <w:b w:val="0"/>
          <w:bCs w:val="0"/>
          <w:lang w:val="en-US"/>
        </w:rPr>
        <w:t>75</w:t>
      </w:r>
      <w:proofErr w:type="gramEnd"/>
      <w:r w:rsidRPr="00AF3676">
        <w:rPr>
          <w:rStyle w:val="Strong"/>
          <w:b w:val="0"/>
          <w:bCs w:val="0"/>
          <w:lang w:val="en-US"/>
        </w:rPr>
        <w:t>-25</w:t>
      </w:r>
      <w:r w:rsidRPr="00624348">
        <w:rPr>
          <w:rStyle w:val="Strong"/>
          <w:b w:val="0"/>
          <w:bCs w:val="0"/>
          <w:lang w:val="en-US"/>
        </w:rPr>
        <w:t>)</w:t>
      </w:r>
      <w:r>
        <w:rPr>
          <w:rStyle w:val="Strong"/>
          <w:b w:val="0"/>
          <w:bCs w:val="0"/>
          <w:lang w:val="en-US"/>
        </w:rPr>
        <w:t xml:space="preserve"> </w:t>
      </w:r>
      <w:r w:rsidRPr="00AF3676">
        <w:rPr>
          <w:rStyle w:val="Strong"/>
          <w:b w:val="0"/>
          <w:bCs w:val="0"/>
          <w:lang w:val="en-US"/>
        </w:rPr>
        <w:t>hydrothermal catalyst</w:t>
      </w:r>
      <w:r>
        <w:rPr>
          <w:rStyle w:val="Strong"/>
          <w:b w:val="0"/>
          <w:bCs w:val="0"/>
          <w:lang w:val="en-US"/>
        </w:rPr>
        <w:t xml:space="preserve"> and the </w:t>
      </w:r>
      <w:proofErr w:type="spellStart"/>
      <w:r w:rsidRPr="00AF3676">
        <w:rPr>
          <w:rStyle w:val="Strong"/>
          <w:b w:val="0"/>
          <w:bCs w:val="0"/>
          <w:lang w:val="en-US"/>
        </w:rPr>
        <w:t>Ir</w:t>
      </w:r>
      <w:proofErr w:type="spellEnd"/>
      <w:r w:rsidRPr="00AF3676">
        <w:rPr>
          <w:rStyle w:val="Strong"/>
          <w:b w:val="0"/>
          <w:bCs w:val="0"/>
          <w:lang w:val="en-US"/>
        </w:rPr>
        <w:t>-ACZ (</w:t>
      </w:r>
      <w:r w:rsidR="00167D50">
        <w:rPr>
          <w:rStyle w:val="Strong"/>
          <w:b w:val="0"/>
          <w:bCs w:val="0"/>
          <w:lang w:val="en-US"/>
        </w:rPr>
        <w:t>CZ:</w:t>
      </w:r>
      <w:r w:rsidRPr="00AF3676">
        <w:rPr>
          <w:rStyle w:val="Strong"/>
          <w:b w:val="0"/>
          <w:bCs w:val="0"/>
          <w:lang w:val="en-US"/>
        </w:rPr>
        <w:t>50-50)</w:t>
      </w:r>
      <w:r>
        <w:rPr>
          <w:rStyle w:val="Strong"/>
          <w:b w:val="0"/>
          <w:bCs w:val="0"/>
          <w:lang w:val="en-US"/>
        </w:rPr>
        <w:t xml:space="preserve"> co-precipitated catalyst, irrespective of reducing agent</w:t>
      </w:r>
      <w:r w:rsidR="00167D50">
        <w:rPr>
          <w:rStyle w:val="Strong"/>
          <w:b w:val="0"/>
          <w:bCs w:val="0"/>
          <w:lang w:val="en-US"/>
        </w:rPr>
        <w:t xml:space="preserve"> in the reaction mixture</w:t>
      </w:r>
      <w:r>
        <w:rPr>
          <w:rStyle w:val="Strong"/>
          <w:b w:val="0"/>
          <w:bCs w:val="0"/>
          <w:lang w:val="en-US"/>
        </w:rPr>
        <w:t xml:space="preserve">. Increasing the concentration of </w:t>
      </w:r>
      <w:r w:rsidR="00A7269F" w:rsidRPr="00AF3676">
        <w:rPr>
          <w:rStyle w:val="Strong"/>
          <w:b w:val="0"/>
          <w:bCs w:val="0"/>
          <w:lang w:val="en-US"/>
        </w:rPr>
        <w:t>O</w:t>
      </w:r>
      <w:r w:rsidR="00A7269F" w:rsidRPr="00AF3676">
        <w:rPr>
          <w:rStyle w:val="Strong"/>
          <w:b w:val="0"/>
          <w:bCs w:val="0"/>
          <w:vertAlign w:val="subscript"/>
          <w:lang w:val="en-US"/>
        </w:rPr>
        <w:t>2</w:t>
      </w:r>
      <w:r w:rsidR="00A7269F" w:rsidRPr="00AF3676">
        <w:rPr>
          <w:rStyle w:val="Strong"/>
          <w:b w:val="0"/>
          <w:bCs w:val="0"/>
          <w:lang w:val="en-US"/>
        </w:rPr>
        <w:t xml:space="preserve"> from 2% to 5% </w:t>
      </w:r>
      <w:r>
        <w:rPr>
          <w:rStyle w:val="Strong"/>
          <w:b w:val="0"/>
          <w:bCs w:val="0"/>
          <w:lang w:val="en-US"/>
        </w:rPr>
        <w:t xml:space="preserve">resulted at increased NO conversion, but a </w:t>
      </w:r>
      <w:r w:rsidRPr="00AF3676">
        <w:rPr>
          <w:rStyle w:val="Strong"/>
          <w:b w:val="0"/>
          <w:bCs w:val="0"/>
        </w:rPr>
        <w:t>decline</w:t>
      </w:r>
      <w:r w:rsidRPr="00AF3676">
        <w:rPr>
          <w:rStyle w:val="Strong"/>
          <w:b w:val="0"/>
          <w:bCs w:val="0"/>
          <w:lang w:val="en-US"/>
        </w:rPr>
        <w:t xml:space="preserve"> </w:t>
      </w:r>
      <w:r>
        <w:rPr>
          <w:rStyle w:val="Strong"/>
          <w:b w:val="0"/>
          <w:bCs w:val="0"/>
          <w:lang w:val="en-US"/>
        </w:rPr>
        <w:t>in the</w:t>
      </w:r>
      <w:r w:rsidRPr="00AF3676">
        <w:rPr>
          <w:rStyle w:val="Strong"/>
          <w:b w:val="0"/>
          <w:bCs w:val="0"/>
          <w:lang w:val="en-US"/>
        </w:rPr>
        <w:t xml:space="preserve"> N</w:t>
      </w:r>
      <w:r w:rsidRPr="00AF3676">
        <w:rPr>
          <w:rStyle w:val="Strong"/>
          <w:b w:val="0"/>
          <w:bCs w:val="0"/>
          <w:vertAlign w:val="subscript"/>
          <w:lang w:val="en-US"/>
        </w:rPr>
        <w:t>2</w:t>
      </w:r>
      <w:r w:rsidRPr="00AF3676">
        <w:rPr>
          <w:rStyle w:val="Strong"/>
          <w:b w:val="0"/>
          <w:bCs w:val="0"/>
          <w:lang w:val="en-US"/>
        </w:rPr>
        <w:t xml:space="preserve"> selectivity</w:t>
      </w:r>
      <w:r>
        <w:rPr>
          <w:rStyle w:val="Strong"/>
          <w:b w:val="0"/>
          <w:bCs w:val="0"/>
          <w:lang w:val="en-US"/>
        </w:rPr>
        <w:t xml:space="preserve">, for both catalysts. </w:t>
      </w:r>
      <w:r w:rsidR="004238D9">
        <w:rPr>
          <w:rStyle w:val="Strong"/>
          <w:b w:val="0"/>
          <w:bCs w:val="0"/>
          <w:lang w:val="en-US"/>
        </w:rPr>
        <w:t xml:space="preserve">Both catalysts showed a stable performance during </w:t>
      </w:r>
      <w:r w:rsidR="00196CCC">
        <w:rPr>
          <w:rStyle w:val="Strong"/>
          <w:b w:val="0"/>
          <w:bCs w:val="0"/>
          <w:lang w:val="en-US"/>
        </w:rPr>
        <w:t xml:space="preserve">48 h </w:t>
      </w:r>
      <w:r w:rsidR="004238D9">
        <w:rPr>
          <w:rStyle w:val="Strong"/>
          <w:b w:val="0"/>
          <w:bCs w:val="0"/>
          <w:lang w:val="en-US"/>
        </w:rPr>
        <w:t>l</w:t>
      </w:r>
      <w:r>
        <w:rPr>
          <w:rStyle w:val="Strong"/>
          <w:b w:val="0"/>
          <w:bCs w:val="0"/>
          <w:lang w:val="en-US"/>
        </w:rPr>
        <w:t>ong t</w:t>
      </w:r>
      <w:r w:rsidR="003A7B11" w:rsidRPr="004C3FDA">
        <w:rPr>
          <w:rStyle w:val="Strong"/>
          <w:b w:val="0"/>
          <w:bCs w:val="0"/>
          <w:lang w:val="en-US"/>
        </w:rPr>
        <w:t>ime</w:t>
      </w:r>
      <w:r>
        <w:rPr>
          <w:rStyle w:val="Strong"/>
          <w:b w:val="0"/>
          <w:bCs w:val="0"/>
          <w:lang w:val="en-US"/>
        </w:rPr>
        <w:t>-</w:t>
      </w:r>
      <w:r w:rsidR="003A7B11" w:rsidRPr="004C3FDA">
        <w:rPr>
          <w:rStyle w:val="Strong"/>
          <w:b w:val="0"/>
          <w:bCs w:val="0"/>
          <w:lang w:val="en-US"/>
        </w:rPr>
        <w:t>on</w:t>
      </w:r>
      <w:r>
        <w:rPr>
          <w:rStyle w:val="Strong"/>
          <w:b w:val="0"/>
          <w:bCs w:val="0"/>
          <w:lang w:val="en-US"/>
        </w:rPr>
        <w:t>-</w:t>
      </w:r>
      <w:r w:rsidR="003A7B11" w:rsidRPr="004C3FDA">
        <w:rPr>
          <w:rStyle w:val="Strong"/>
          <w:b w:val="0"/>
          <w:bCs w:val="0"/>
          <w:lang w:val="en-US"/>
        </w:rPr>
        <w:t>stream experiments</w:t>
      </w:r>
      <w:r w:rsidR="004238D9">
        <w:rPr>
          <w:rStyle w:val="Strong"/>
          <w:b w:val="0"/>
          <w:bCs w:val="0"/>
          <w:lang w:val="en-US"/>
        </w:rPr>
        <w:t>.</w:t>
      </w:r>
    </w:p>
    <w:p w14:paraId="59405416" w14:textId="2ECEAB25" w:rsidR="00196CCC" w:rsidRPr="00196CCC" w:rsidRDefault="00196CCC" w:rsidP="00196CCC">
      <w:pPr>
        <w:rPr>
          <w:i/>
          <w:color w:val="000000"/>
          <w:sz w:val="18"/>
          <w:szCs w:val="18"/>
          <w:lang w:val="en-US"/>
        </w:rPr>
      </w:pPr>
      <w:r w:rsidRPr="00196CCC">
        <w:rPr>
          <w:b/>
          <w:sz w:val="18"/>
          <w:szCs w:val="18"/>
          <w:lang w:val="en-US"/>
        </w:rPr>
        <w:t xml:space="preserve">Acknowledgements: </w:t>
      </w:r>
      <w:r w:rsidRPr="00196CCC">
        <w:rPr>
          <w:sz w:val="18"/>
          <w:szCs w:val="18"/>
          <w:lang w:val="en-US"/>
        </w:rPr>
        <w:t xml:space="preserve">Financial support by the </w:t>
      </w:r>
      <w:r w:rsidRPr="00196CCC">
        <w:rPr>
          <w:i/>
          <w:color w:val="000000"/>
          <w:sz w:val="18"/>
          <w:szCs w:val="18"/>
          <w:lang w:val="en-US"/>
        </w:rPr>
        <w:t xml:space="preserve">GREEK-CHINESE BILATERAL RESEARCH AND INNOVATION COOPERATION, 2018-2021 </w:t>
      </w:r>
      <w:proofErr w:type="spellStart"/>
      <w:r w:rsidRPr="00196CCC">
        <w:rPr>
          <w:i/>
          <w:color w:val="000000"/>
          <w:sz w:val="18"/>
          <w:szCs w:val="18"/>
          <w:lang w:val="en-US"/>
        </w:rPr>
        <w:t>programme</w:t>
      </w:r>
      <w:proofErr w:type="spellEnd"/>
      <w:r w:rsidRPr="00196CCC">
        <w:rPr>
          <w:i/>
          <w:color w:val="000000"/>
          <w:sz w:val="18"/>
          <w:szCs w:val="18"/>
          <w:lang w:val="en-US"/>
        </w:rPr>
        <w:t xml:space="preserve"> (Project No: T7</w:t>
      </w:r>
      <w:r w:rsidRPr="00196CCC">
        <w:rPr>
          <w:i/>
          <w:color w:val="000000"/>
          <w:sz w:val="18"/>
          <w:szCs w:val="18"/>
        </w:rPr>
        <w:t>ΔΚ</w:t>
      </w:r>
      <w:r w:rsidRPr="00196CCC">
        <w:rPr>
          <w:i/>
          <w:color w:val="000000"/>
          <w:sz w:val="18"/>
          <w:szCs w:val="18"/>
          <w:lang w:val="en-US"/>
        </w:rPr>
        <w:t>I-00356) is gratefully acknowledged.</w:t>
      </w:r>
    </w:p>
    <w:p w14:paraId="5A9BC309" w14:textId="48E0E83B" w:rsidR="005F0C28" w:rsidRPr="00196CCC" w:rsidRDefault="00C436D9" w:rsidP="00196CCC">
      <w:pPr>
        <w:rPr>
          <w:lang w:val="en-US"/>
        </w:rPr>
      </w:pPr>
      <w:r>
        <w:rPr>
          <w:noProof/>
          <w:sz w:val="18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52F17CA" wp14:editId="2AFAD075">
            <wp:simplePos x="0" y="0"/>
            <wp:positionH relativeFrom="column">
              <wp:posOffset>2926080</wp:posOffset>
            </wp:positionH>
            <wp:positionV relativeFrom="paragraph">
              <wp:posOffset>70485</wp:posOffset>
            </wp:positionV>
            <wp:extent cx="640080" cy="363855"/>
            <wp:effectExtent l="0" t="0" r="7620" b="0"/>
            <wp:wrapTight wrapText="bothSides">
              <wp:wrapPolygon edited="0">
                <wp:start x="0" y="0"/>
                <wp:lineTo x="0" y="20356"/>
                <wp:lineTo x="21214" y="20356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D605F26" wp14:editId="5C8C66D0">
            <wp:simplePos x="0" y="0"/>
            <wp:positionH relativeFrom="column">
              <wp:posOffset>2016125</wp:posOffset>
            </wp:positionH>
            <wp:positionV relativeFrom="paragraph">
              <wp:posOffset>83185</wp:posOffset>
            </wp:positionV>
            <wp:extent cx="822960" cy="351790"/>
            <wp:effectExtent l="19050" t="19050" r="15240" b="10160"/>
            <wp:wrapTight wrapText="bothSides">
              <wp:wrapPolygon edited="0">
                <wp:start x="-500" y="-1170"/>
                <wp:lineTo x="-500" y="21054"/>
                <wp:lineTo x="21500" y="21054"/>
                <wp:lineTo x="21500" y="-1170"/>
                <wp:lineTo x="-500" y="-117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51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6D9F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AB051D5" wp14:editId="5B306099">
            <wp:simplePos x="0" y="0"/>
            <wp:positionH relativeFrom="column">
              <wp:posOffset>633730</wp:posOffset>
            </wp:positionH>
            <wp:positionV relativeFrom="paragraph">
              <wp:posOffset>40005</wp:posOffset>
            </wp:positionV>
            <wp:extent cx="584835" cy="411480"/>
            <wp:effectExtent l="0" t="0" r="5715" b="7620"/>
            <wp:wrapTight wrapText="bothSides">
              <wp:wrapPolygon edited="0">
                <wp:start x="0" y="0"/>
                <wp:lineTo x="0" y="21000"/>
                <wp:lineTo x="21107" y="21000"/>
                <wp:lineTo x="211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64B2F3F" wp14:editId="773A0136">
            <wp:simplePos x="0" y="0"/>
            <wp:positionH relativeFrom="column">
              <wp:posOffset>1353185</wp:posOffset>
            </wp:positionH>
            <wp:positionV relativeFrom="paragraph">
              <wp:posOffset>70485</wp:posOffset>
            </wp:positionV>
            <wp:extent cx="584835" cy="398145"/>
            <wp:effectExtent l="0" t="0" r="5715" b="1905"/>
            <wp:wrapTight wrapText="bothSides">
              <wp:wrapPolygon edited="0">
                <wp:start x="0" y="0"/>
                <wp:lineTo x="0" y="20670"/>
                <wp:lineTo x="21107" y="20670"/>
                <wp:lineTo x="211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C28" w:rsidRPr="00196CCC" w:rsidSect="00F502E6">
      <w:pgSz w:w="9639" w:h="13608"/>
      <w:pgMar w:top="851" w:right="680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D4A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46433F"/>
    <w:multiLevelType w:val="hybridMultilevel"/>
    <w:tmpl w:val="16A03D3C"/>
    <w:lvl w:ilvl="0" w:tplc="C714CC5A">
      <w:numFmt w:val="bullet"/>
      <w:pStyle w:val="1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A4DB2"/>
    <w:multiLevelType w:val="hybridMultilevel"/>
    <w:tmpl w:val="B7060D2E"/>
    <w:lvl w:ilvl="0" w:tplc="DE8E87A8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1F"/>
    <w:rsid w:val="00011834"/>
    <w:rsid w:val="00030A99"/>
    <w:rsid w:val="00061616"/>
    <w:rsid w:val="000659CA"/>
    <w:rsid w:val="00065B61"/>
    <w:rsid w:val="0009515F"/>
    <w:rsid w:val="000D0E02"/>
    <w:rsid w:val="000D7271"/>
    <w:rsid w:val="000F0378"/>
    <w:rsid w:val="00112B80"/>
    <w:rsid w:val="001167FC"/>
    <w:rsid w:val="00167D50"/>
    <w:rsid w:val="00187DC9"/>
    <w:rsid w:val="00190378"/>
    <w:rsid w:val="00196CCC"/>
    <w:rsid w:val="001D5264"/>
    <w:rsid w:val="001E6308"/>
    <w:rsid w:val="001F0914"/>
    <w:rsid w:val="00215601"/>
    <w:rsid w:val="002324AA"/>
    <w:rsid w:val="00240517"/>
    <w:rsid w:val="002A67BF"/>
    <w:rsid w:val="002D3DFD"/>
    <w:rsid w:val="002E008A"/>
    <w:rsid w:val="002E273F"/>
    <w:rsid w:val="003140F8"/>
    <w:rsid w:val="0032082A"/>
    <w:rsid w:val="00326129"/>
    <w:rsid w:val="00344915"/>
    <w:rsid w:val="0036629D"/>
    <w:rsid w:val="003A7B11"/>
    <w:rsid w:val="003F78FD"/>
    <w:rsid w:val="004238D9"/>
    <w:rsid w:val="00440AB7"/>
    <w:rsid w:val="004C3FDA"/>
    <w:rsid w:val="004F4D6C"/>
    <w:rsid w:val="00567037"/>
    <w:rsid w:val="00576223"/>
    <w:rsid w:val="005A1F01"/>
    <w:rsid w:val="005D32FB"/>
    <w:rsid w:val="005F0C28"/>
    <w:rsid w:val="00624348"/>
    <w:rsid w:val="00651B81"/>
    <w:rsid w:val="006A231D"/>
    <w:rsid w:val="006C647A"/>
    <w:rsid w:val="0070033A"/>
    <w:rsid w:val="0072073C"/>
    <w:rsid w:val="007334D2"/>
    <w:rsid w:val="00740F56"/>
    <w:rsid w:val="00744D15"/>
    <w:rsid w:val="007A04C6"/>
    <w:rsid w:val="007B4307"/>
    <w:rsid w:val="007B4B0D"/>
    <w:rsid w:val="008029ED"/>
    <w:rsid w:val="00893E0F"/>
    <w:rsid w:val="008A37B0"/>
    <w:rsid w:val="008B3A01"/>
    <w:rsid w:val="008B3A81"/>
    <w:rsid w:val="008C7D12"/>
    <w:rsid w:val="008D701F"/>
    <w:rsid w:val="00913713"/>
    <w:rsid w:val="009B4F02"/>
    <w:rsid w:val="009B6377"/>
    <w:rsid w:val="00A04753"/>
    <w:rsid w:val="00A34D03"/>
    <w:rsid w:val="00A7269F"/>
    <w:rsid w:val="00A95473"/>
    <w:rsid w:val="00AD686B"/>
    <w:rsid w:val="00AE6187"/>
    <w:rsid w:val="00AF3676"/>
    <w:rsid w:val="00B01AEA"/>
    <w:rsid w:val="00B039D5"/>
    <w:rsid w:val="00B65190"/>
    <w:rsid w:val="00B808CB"/>
    <w:rsid w:val="00C0647E"/>
    <w:rsid w:val="00C436D9"/>
    <w:rsid w:val="00C946BC"/>
    <w:rsid w:val="00CC581E"/>
    <w:rsid w:val="00CD6A88"/>
    <w:rsid w:val="00CD7020"/>
    <w:rsid w:val="00CE698F"/>
    <w:rsid w:val="00CF21E5"/>
    <w:rsid w:val="00D4269D"/>
    <w:rsid w:val="00D46B02"/>
    <w:rsid w:val="00D4745C"/>
    <w:rsid w:val="00DA37CA"/>
    <w:rsid w:val="00DB2C47"/>
    <w:rsid w:val="00DF2E60"/>
    <w:rsid w:val="00E15450"/>
    <w:rsid w:val="00E278EA"/>
    <w:rsid w:val="00E36277"/>
    <w:rsid w:val="00E40A35"/>
    <w:rsid w:val="00E549AE"/>
    <w:rsid w:val="00E56A37"/>
    <w:rsid w:val="00E734F7"/>
    <w:rsid w:val="00EC5683"/>
    <w:rsid w:val="00F02C6D"/>
    <w:rsid w:val="00F43E08"/>
    <w:rsid w:val="00F502E6"/>
    <w:rsid w:val="00F74EB8"/>
    <w:rsid w:val="00F91020"/>
    <w:rsid w:val="00F9479B"/>
    <w:rsid w:val="00FA5A05"/>
    <w:rsid w:val="00F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78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DB"/>
    <w:pPr>
      <w:spacing w:line="240" w:lineRule="atLeast"/>
      <w:jc w:val="both"/>
    </w:pPr>
    <w:rPr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207DB"/>
    <w:pPr>
      <w:outlineLvl w:val="0"/>
    </w:pPr>
    <w:rPr>
      <w:rFonts w:ascii="TimesNewRoman" w:hAnsi="TimesNewRoman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9255C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9255C"/>
    <w:pPr>
      <w:keepNext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s">
    <w:name w:val="Key words"/>
    <w:basedOn w:val="Normal"/>
    <w:rsid w:val="009207DB"/>
    <w:rPr>
      <w:i/>
      <w:lang w:val="en-GB"/>
    </w:rPr>
  </w:style>
  <w:style w:type="paragraph" w:customStyle="1" w:styleId="Bodyofthedocument">
    <w:name w:val="Body of the document"/>
    <w:basedOn w:val="Normal"/>
    <w:rsid w:val="009207DB"/>
    <w:pPr>
      <w:ind w:firstLine="284"/>
    </w:pPr>
    <w:rPr>
      <w:lang w:val="en-GB"/>
    </w:rPr>
  </w:style>
  <w:style w:type="paragraph" w:customStyle="1" w:styleId="Affiliations">
    <w:name w:val="Affiliations"/>
    <w:basedOn w:val="Normal"/>
    <w:rsid w:val="009207DB"/>
    <w:rPr>
      <w:i/>
    </w:rPr>
  </w:style>
  <w:style w:type="paragraph" w:customStyle="1" w:styleId="AUTHOR">
    <w:name w:val="AUTHOR"/>
    <w:basedOn w:val="Normal"/>
    <w:rsid w:val="009207DB"/>
    <w:rPr>
      <w:caps/>
    </w:rPr>
  </w:style>
  <w:style w:type="paragraph" w:customStyle="1" w:styleId="Figureortable">
    <w:name w:val="Figure or table"/>
    <w:basedOn w:val="Normal"/>
    <w:rsid w:val="009207DB"/>
    <w:pPr>
      <w:jc w:val="center"/>
    </w:pPr>
  </w:style>
  <w:style w:type="paragraph" w:customStyle="1" w:styleId="legendoffigureortable">
    <w:name w:val="legend of figure or table"/>
    <w:basedOn w:val="Normal"/>
    <w:rsid w:val="00705B1F"/>
    <w:pPr>
      <w:spacing w:before="60"/>
      <w:ind w:left="794" w:hanging="794"/>
    </w:pPr>
    <w:rPr>
      <w:lang w:val="en-GB"/>
    </w:rPr>
  </w:style>
  <w:style w:type="paragraph" w:customStyle="1" w:styleId="1">
    <w:name w:val="Λίστα1"/>
    <w:basedOn w:val="Normal"/>
    <w:next w:val="Bodyofthedocument"/>
    <w:rsid w:val="000B1ABD"/>
    <w:pPr>
      <w:numPr>
        <w:numId w:val="3"/>
      </w:numPr>
    </w:pPr>
    <w:rPr>
      <w:rFonts w:eastAsia="MS Mincho"/>
      <w:lang w:eastAsia="ja-JP"/>
    </w:rPr>
  </w:style>
  <w:style w:type="character" w:customStyle="1" w:styleId="Heading1Char">
    <w:name w:val="Heading 1 Char"/>
    <w:link w:val="Heading1"/>
    <w:rsid w:val="000B1ABD"/>
    <w:rPr>
      <w:rFonts w:ascii="TimesNewRoman" w:hAnsi="TimesNewRoman"/>
      <w:b/>
      <w:caps/>
      <w:sz w:val="28"/>
      <w:szCs w:val="28"/>
      <w:lang w:val="it-IT" w:eastAsia="it-IT" w:bidi="ar-SA"/>
    </w:rPr>
  </w:style>
  <w:style w:type="paragraph" w:customStyle="1" w:styleId="10">
    <w:name w:val="Τίτλος1"/>
    <w:basedOn w:val="Heading1"/>
    <w:next w:val="Bodyofthedocument"/>
    <w:rsid w:val="000B1ABD"/>
  </w:style>
  <w:style w:type="character" w:styleId="Hyperlink">
    <w:name w:val="Hyperlink"/>
    <w:uiPriority w:val="99"/>
    <w:rsid w:val="008B3A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77"/>
    <w:rPr>
      <w:rFonts w:ascii="Tahoma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AE61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6D"/>
    <w:rPr>
      <w:b/>
      <w:bCs/>
    </w:rPr>
  </w:style>
  <w:style w:type="character" w:customStyle="1" w:styleId="jlqj4b">
    <w:name w:val="jlqj4b"/>
    <w:basedOn w:val="DefaultParagraphFont"/>
    <w:rsid w:val="000616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DB"/>
    <w:pPr>
      <w:spacing w:line="240" w:lineRule="atLeast"/>
      <w:jc w:val="both"/>
    </w:pPr>
    <w:rPr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207DB"/>
    <w:pPr>
      <w:outlineLvl w:val="0"/>
    </w:pPr>
    <w:rPr>
      <w:rFonts w:ascii="TimesNewRoman" w:hAnsi="TimesNewRoman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9255C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9255C"/>
    <w:pPr>
      <w:keepNext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s">
    <w:name w:val="Key words"/>
    <w:basedOn w:val="Normal"/>
    <w:rsid w:val="009207DB"/>
    <w:rPr>
      <w:i/>
      <w:lang w:val="en-GB"/>
    </w:rPr>
  </w:style>
  <w:style w:type="paragraph" w:customStyle="1" w:styleId="Bodyofthedocument">
    <w:name w:val="Body of the document"/>
    <w:basedOn w:val="Normal"/>
    <w:rsid w:val="009207DB"/>
    <w:pPr>
      <w:ind w:firstLine="284"/>
    </w:pPr>
    <w:rPr>
      <w:lang w:val="en-GB"/>
    </w:rPr>
  </w:style>
  <w:style w:type="paragraph" w:customStyle="1" w:styleId="Affiliations">
    <w:name w:val="Affiliations"/>
    <w:basedOn w:val="Normal"/>
    <w:rsid w:val="009207DB"/>
    <w:rPr>
      <w:i/>
    </w:rPr>
  </w:style>
  <w:style w:type="paragraph" w:customStyle="1" w:styleId="AUTHOR">
    <w:name w:val="AUTHOR"/>
    <w:basedOn w:val="Normal"/>
    <w:rsid w:val="009207DB"/>
    <w:rPr>
      <w:caps/>
    </w:rPr>
  </w:style>
  <w:style w:type="paragraph" w:customStyle="1" w:styleId="Figureortable">
    <w:name w:val="Figure or table"/>
    <w:basedOn w:val="Normal"/>
    <w:rsid w:val="009207DB"/>
    <w:pPr>
      <w:jc w:val="center"/>
    </w:pPr>
  </w:style>
  <w:style w:type="paragraph" w:customStyle="1" w:styleId="legendoffigureortable">
    <w:name w:val="legend of figure or table"/>
    <w:basedOn w:val="Normal"/>
    <w:rsid w:val="00705B1F"/>
    <w:pPr>
      <w:spacing w:before="60"/>
      <w:ind w:left="794" w:hanging="794"/>
    </w:pPr>
    <w:rPr>
      <w:lang w:val="en-GB"/>
    </w:rPr>
  </w:style>
  <w:style w:type="paragraph" w:customStyle="1" w:styleId="1">
    <w:name w:val="Λίστα1"/>
    <w:basedOn w:val="Normal"/>
    <w:next w:val="Bodyofthedocument"/>
    <w:rsid w:val="000B1ABD"/>
    <w:pPr>
      <w:numPr>
        <w:numId w:val="3"/>
      </w:numPr>
    </w:pPr>
    <w:rPr>
      <w:rFonts w:eastAsia="MS Mincho"/>
      <w:lang w:eastAsia="ja-JP"/>
    </w:rPr>
  </w:style>
  <w:style w:type="character" w:customStyle="1" w:styleId="Heading1Char">
    <w:name w:val="Heading 1 Char"/>
    <w:link w:val="Heading1"/>
    <w:rsid w:val="000B1ABD"/>
    <w:rPr>
      <w:rFonts w:ascii="TimesNewRoman" w:hAnsi="TimesNewRoman"/>
      <w:b/>
      <w:caps/>
      <w:sz w:val="28"/>
      <w:szCs w:val="28"/>
      <w:lang w:val="it-IT" w:eastAsia="it-IT" w:bidi="ar-SA"/>
    </w:rPr>
  </w:style>
  <w:style w:type="paragraph" w:customStyle="1" w:styleId="10">
    <w:name w:val="Τίτλος1"/>
    <w:basedOn w:val="Heading1"/>
    <w:next w:val="Bodyofthedocument"/>
    <w:rsid w:val="000B1ABD"/>
  </w:style>
  <w:style w:type="character" w:styleId="Hyperlink">
    <w:name w:val="Hyperlink"/>
    <w:uiPriority w:val="99"/>
    <w:rsid w:val="008B3A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77"/>
    <w:rPr>
      <w:rFonts w:ascii="Tahoma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AE61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6D"/>
    <w:rPr>
      <w:b/>
      <w:bCs/>
    </w:rPr>
  </w:style>
  <w:style w:type="character" w:customStyle="1" w:styleId="jlqj4b">
    <w:name w:val="jlqj4b"/>
    <w:basedOn w:val="DefaultParagraphFont"/>
    <w:rsid w:val="000616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yyentek@isc.tuc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ula@uowm.gr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FULL SCALE APPLICATION OF IN SITU AEROBIC STABILIZATION OF OLD LANDFILLS</vt:lpstr>
      <vt:lpstr>FULL SCALE APPLICATION OF IN SITU AEROBIC STABILIZATION OF OLD LANDFILLS</vt:lpstr>
      <vt:lpstr>FULL SCALE APPLICATION OF IN SITU AEROBIC STABILIZATION OF OLD LANDFILLS </vt:lpstr>
    </vt:vector>
  </TitlesOfParts>
  <Company>image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SCALE APPLICATION OF IN SITU AEROBIC STABILIZATION OF OLD LANDFILLS</dc:title>
  <dc:creator>iat</dc:creator>
  <cp:lastModifiedBy>YENTEKAKIS</cp:lastModifiedBy>
  <cp:revision>4</cp:revision>
  <cp:lastPrinted>2021-04-02T12:15:00Z</cp:lastPrinted>
  <dcterms:created xsi:type="dcterms:W3CDTF">2021-05-14T12:33:00Z</dcterms:created>
  <dcterms:modified xsi:type="dcterms:W3CDTF">2021-05-15T09:32:00Z</dcterms:modified>
</cp:coreProperties>
</file>